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2D" w:rsidRPr="007011C5" w:rsidRDefault="00E9662D" w:rsidP="00E9662D">
      <w:pPr>
        <w:bidi w:val="0"/>
        <w:spacing w:line="276" w:lineRule="auto"/>
        <w:ind w:right="-809"/>
        <w:rPr>
          <w:rFonts w:cstheme="minorHAnsi"/>
          <w:b/>
          <w:bCs/>
          <w:sz w:val="32"/>
          <w:szCs w:val="32"/>
          <w:lang w:bidi="ar-IQ"/>
        </w:rPr>
      </w:pPr>
      <w:r w:rsidRPr="007011C5">
        <w:rPr>
          <w:rFonts w:cstheme="minorHAnsi"/>
          <w:b/>
          <w:bCs/>
          <w:sz w:val="32"/>
          <w:szCs w:val="32"/>
          <w:lang w:bidi="ar-IQ"/>
        </w:rPr>
        <w:t>Key points of Hookworm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i/>
          <w:iCs/>
          <w:sz w:val="24"/>
          <w:szCs w:val="24"/>
          <w:lang w:bidi="ar-IQ"/>
        </w:rPr>
        <w:t>A</w:t>
      </w:r>
      <w:r w:rsidRPr="007C04B1">
        <w:rPr>
          <w:rFonts w:cstheme="minorHAnsi"/>
          <w:sz w:val="24"/>
          <w:szCs w:val="24"/>
          <w:lang w:bidi="ar-IQ"/>
        </w:rPr>
        <w:t xml:space="preserve">. </w:t>
      </w:r>
      <w:r w:rsidRPr="00C804D4">
        <w:rPr>
          <w:rFonts w:cstheme="minorHAnsi"/>
          <w:i/>
          <w:iCs/>
          <w:noProof/>
          <w:sz w:val="24"/>
          <w:szCs w:val="24"/>
          <w:lang w:bidi="ar-IQ"/>
        </w:rPr>
        <w:t>duodenale</w:t>
      </w:r>
      <w:r w:rsidRPr="007C04B1">
        <w:rPr>
          <w:rFonts w:cstheme="minorHAnsi"/>
          <w:i/>
          <w:iCs/>
          <w:sz w:val="24"/>
          <w:szCs w:val="24"/>
          <w:lang w:bidi="ar-IQ"/>
        </w:rPr>
        <w:t xml:space="preserve"> </w:t>
      </w:r>
      <w:r w:rsidRPr="007C04B1">
        <w:rPr>
          <w:rFonts w:cstheme="minorHAnsi"/>
          <w:sz w:val="24"/>
          <w:szCs w:val="24"/>
          <w:lang w:bidi="ar-IQ"/>
        </w:rPr>
        <w:t xml:space="preserve">is the old world hookworm and </w:t>
      </w:r>
      <w:r w:rsidRPr="007C04B1">
        <w:rPr>
          <w:rFonts w:cstheme="minorHAnsi"/>
          <w:i/>
          <w:iCs/>
          <w:sz w:val="24"/>
          <w:szCs w:val="24"/>
          <w:lang w:bidi="ar-IQ"/>
        </w:rPr>
        <w:t>N._</w:t>
      </w:r>
      <w:proofErr w:type="spellStart"/>
      <w:r w:rsidRPr="007C04B1">
        <w:rPr>
          <w:rFonts w:cstheme="minorHAnsi"/>
          <w:i/>
          <w:iCs/>
          <w:sz w:val="24"/>
          <w:szCs w:val="24"/>
          <w:lang w:bidi="ar-IQ"/>
        </w:rPr>
        <w:t>americanus</w:t>
      </w:r>
      <w:proofErr w:type="spellEnd"/>
      <w:r w:rsidRPr="007C04B1">
        <w:rPr>
          <w:rFonts w:cstheme="minorHAnsi"/>
          <w:i/>
          <w:iCs/>
          <w:sz w:val="24"/>
          <w:szCs w:val="24"/>
          <w:lang w:bidi="ar-IQ"/>
        </w:rPr>
        <w:t xml:space="preserve"> </w:t>
      </w:r>
      <w:r w:rsidRPr="007C04B1">
        <w:rPr>
          <w:rFonts w:cstheme="minorHAnsi"/>
          <w:sz w:val="24"/>
          <w:szCs w:val="24"/>
          <w:lang w:bidi="ar-IQ"/>
        </w:rPr>
        <w:t>is the new world hookworm.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Adult worm live in </w:t>
      </w:r>
      <w:r w:rsidRPr="00C804D4">
        <w:rPr>
          <w:rFonts w:cstheme="minorHAnsi"/>
          <w:noProof/>
          <w:sz w:val="24"/>
          <w:szCs w:val="24"/>
          <w:lang w:bidi="ar-IQ"/>
        </w:rPr>
        <w:t>small</w:t>
      </w:r>
      <w:r w:rsidRPr="007C04B1">
        <w:rPr>
          <w:rFonts w:cstheme="minorHAnsi"/>
          <w:sz w:val="24"/>
          <w:szCs w:val="24"/>
          <w:lang w:bidi="ar-IQ"/>
        </w:rPr>
        <w:t xml:space="preserve"> intestine (jejunum and duodenum).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In </w:t>
      </w:r>
      <w:r w:rsidRPr="007C04B1">
        <w:rPr>
          <w:rFonts w:cstheme="minorHAnsi"/>
          <w:i/>
          <w:iCs/>
          <w:sz w:val="24"/>
          <w:szCs w:val="24"/>
          <w:lang w:bidi="ar-IQ"/>
        </w:rPr>
        <w:t xml:space="preserve">A. </w:t>
      </w:r>
      <w:r w:rsidRPr="00C804D4">
        <w:rPr>
          <w:rFonts w:cstheme="minorHAnsi"/>
          <w:i/>
          <w:iCs/>
          <w:noProof/>
          <w:sz w:val="24"/>
          <w:szCs w:val="24"/>
          <w:lang w:bidi="ar-IQ"/>
        </w:rPr>
        <w:t>duodenale</w:t>
      </w:r>
      <w:r w:rsidRPr="007C04B1">
        <w:rPr>
          <w:rFonts w:cstheme="minorHAnsi"/>
          <w:sz w:val="24"/>
          <w:szCs w:val="24"/>
          <w:lang w:bidi="ar-IQ"/>
        </w:rPr>
        <w:t xml:space="preserve">, the anterior end is bent dorsally in the same direction of body curvature, </w:t>
      </w:r>
      <w:bookmarkStart w:id="0" w:name="_GoBack"/>
      <w:r w:rsidRPr="007C04B1">
        <w:rPr>
          <w:rFonts w:cstheme="minorHAnsi"/>
          <w:sz w:val="24"/>
          <w:szCs w:val="24"/>
          <w:lang w:bidi="ar-IQ"/>
        </w:rPr>
        <w:t>hence the name hookworm.</w:t>
      </w:r>
    </w:p>
    <w:bookmarkEnd w:id="0"/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The mouth contains 6 teeth; 4 hook-like teeth ventrally and 2 knob-like dorsally. </w:t>
      </w:r>
      <w:r w:rsidRPr="00C804D4">
        <w:rPr>
          <w:rFonts w:cstheme="minorHAnsi"/>
          <w:noProof/>
          <w:sz w:val="24"/>
          <w:szCs w:val="24"/>
          <w:lang w:bidi="ar-IQ"/>
        </w:rPr>
        <w:t>Posterior</w:t>
      </w:r>
      <w:r w:rsidRPr="007C04B1">
        <w:rPr>
          <w:rFonts w:cstheme="minorHAnsi"/>
          <w:sz w:val="24"/>
          <w:szCs w:val="24"/>
          <w:lang w:bidi="ar-IQ"/>
        </w:rPr>
        <w:t xml:space="preserve"> end of </w:t>
      </w:r>
      <w:r w:rsidRPr="00C804D4">
        <w:rPr>
          <w:rFonts w:cstheme="minorHAnsi"/>
          <w:noProof/>
          <w:sz w:val="24"/>
          <w:szCs w:val="24"/>
          <w:lang w:bidi="ar-IQ"/>
        </w:rPr>
        <w:t>male</w:t>
      </w:r>
      <w:r w:rsidRPr="007C04B1">
        <w:rPr>
          <w:rFonts w:cstheme="minorHAnsi"/>
          <w:sz w:val="24"/>
          <w:szCs w:val="24"/>
          <w:lang w:bidi="ar-IQ"/>
        </w:rPr>
        <w:t xml:space="preserve"> has a </w:t>
      </w:r>
      <w:proofErr w:type="spellStart"/>
      <w:r w:rsidRPr="007C04B1">
        <w:rPr>
          <w:rFonts w:cstheme="minorHAnsi"/>
          <w:sz w:val="24"/>
          <w:szCs w:val="24"/>
          <w:lang w:bidi="ar-IQ"/>
        </w:rPr>
        <w:t>copulatory</w:t>
      </w:r>
      <w:proofErr w:type="spellEnd"/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>bursa.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>• Female is longer than male with tapering end.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>• Eggs are oval, colorless, not bile-stained, and</w:t>
      </w:r>
      <w:r>
        <w:rPr>
          <w:rFonts w:cstheme="minorHAnsi"/>
          <w:sz w:val="24"/>
          <w:szCs w:val="24"/>
          <w:lang w:bidi="ar-IQ"/>
        </w:rPr>
        <w:t xml:space="preserve"> fl</w:t>
      </w:r>
      <w:r w:rsidRPr="007C04B1">
        <w:rPr>
          <w:rFonts w:cstheme="minorHAnsi"/>
          <w:sz w:val="24"/>
          <w:szCs w:val="24"/>
          <w:lang w:bidi="ar-IQ"/>
        </w:rPr>
        <w:t>oat in saturated salt solution and contain segmented ovum with 4</w:t>
      </w:r>
      <w:r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7C04B1">
        <w:rPr>
          <w:rFonts w:cstheme="minorHAnsi"/>
          <w:sz w:val="24"/>
          <w:szCs w:val="24"/>
          <w:lang w:bidi="ar-IQ"/>
        </w:rPr>
        <w:t>blastomeres</w:t>
      </w:r>
      <w:proofErr w:type="spellEnd"/>
      <w:r w:rsidRPr="007C04B1">
        <w:rPr>
          <w:rFonts w:cstheme="minorHAnsi"/>
          <w:sz w:val="24"/>
          <w:szCs w:val="24"/>
          <w:lang w:bidi="ar-IQ"/>
        </w:rPr>
        <w:t>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Natural host: </w:t>
      </w:r>
      <w:r w:rsidRPr="007C04B1">
        <w:rPr>
          <w:rFonts w:cstheme="minorHAnsi"/>
          <w:sz w:val="24"/>
          <w:szCs w:val="24"/>
          <w:lang w:bidi="ar-IQ"/>
        </w:rPr>
        <w:t xml:space="preserve">Humans. </w:t>
      </w:r>
      <w:r w:rsidRPr="00C804D4">
        <w:rPr>
          <w:rFonts w:cstheme="minorHAnsi"/>
          <w:noProof/>
          <w:sz w:val="24"/>
          <w:szCs w:val="24"/>
          <w:lang w:bidi="ar-IQ"/>
        </w:rPr>
        <w:t>Life</w:t>
      </w:r>
      <w:r w:rsidRPr="007C04B1">
        <w:rPr>
          <w:rFonts w:cstheme="minorHAnsi"/>
          <w:sz w:val="24"/>
          <w:szCs w:val="24"/>
          <w:lang w:bidi="ar-IQ"/>
        </w:rPr>
        <w:t xml:space="preserve"> cycle is completed in a single host.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Infective form: </w:t>
      </w:r>
      <w:r>
        <w:rPr>
          <w:rFonts w:cstheme="minorHAnsi"/>
          <w:sz w:val="24"/>
          <w:szCs w:val="24"/>
          <w:lang w:bidi="ar-IQ"/>
        </w:rPr>
        <w:t xml:space="preserve">Third-stage </w:t>
      </w:r>
      <w:proofErr w:type="spellStart"/>
      <w:r>
        <w:rPr>
          <w:rFonts w:cstheme="minorHAnsi"/>
          <w:sz w:val="24"/>
          <w:szCs w:val="24"/>
          <w:lang w:bidi="ar-IQ"/>
        </w:rPr>
        <w:t>fi</w:t>
      </w:r>
      <w:r w:rsidRPr="007C04B1">
        <w:rPr>
          <w:rFonts w:cstheme="minorHAnsi"/>
          <w:sz w:val="24"/>
          <w:szCs w:val="24"/>
          <w:lang w:bidi="ar-IQ"/>
        </w:rPr>
        <w:t>lariform</w:t>
      </w:r>
      <w:proofErr w:type="spellEnd"/>
      <w:r w:rsidRPr="007C04B1">
        <w:rPr>
          <w:rFonts w:cstheme="minorHAnsi"/>
          <w:sz w:val="24"/>
          <w:szCs w:val="24"/>
          <w:lang w:bidi="ar-IQ"/>
        </w:rPr>
        <w:t xml:space="preserve"> larva.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Portal of entry: </w:t>
      </w:r>
      <w:r w:rsidRPr="007C04B1">
        <w:rPr>
          <w:rFonts w:cstheme="minorHAnsi"/>
          <w:sz w:val="24"/>
          <w:szCs w:val="24"/>
          <w:lang w:bidi="ar-IQ"/>
        </w:rPr>
        <w:t>Penetration of skin.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Clinical features: </w:t>
      </w:r>
      <w:r w:rsidRPr="007C04B1">
        <w:rPr>
          <w:rFonts w:cstheme="minorHAnsi"/>
          <w:sz w:val="24"/>
          <w:szCs w:val="24"/>
          <w:lang w:bidi="ar-IQ"/>
        </w:rPr>
        <w:t xml:space="preserve">Ground itch, creeping eruption (cutaneous larva </w:t>
      </w:r>
      <w:r w:rsidRPr="00C804D4">
        <w:rPr>
          <w:rFonts w:cstheme="minorHAnsi"/>
          <w:noProof/>
          <w:sz w:val="24"/>
          <w:szCs w:val="24"/>
          <w:lang w:bidi="ar-IQ"/>
        </w:rPr>
        <w:t>migrans</w:t>
      </w:r>
      <w:r w:rsidRPr="007C04B1">
        <w:rPr>
          <w:rFonts w:cstheme="minorHAnsi"/>
          <w:sz w:val="24"/>
          <w:szCs w:val="24"/>
          <w:lang w:bidi="ar-IQ"/>
        </w:rPr>
        <w:t xml:space="preserve">), bronchitis and </w:t>
      </w:r>
      <w:r w:rsidRPr="00C804D4">
        <w:rPr>
          <w:rFonts w:cstheme="minorHAnsi"/>
          <w:noProof/>
          <w:sz w:val="24"/>
          <w:szCs w:val="24"/>
          <w:lang w:bidi="ar-IQ"/>
        </w:rPr>
        <w:t>broncho pneumonia</w:t>
      </w:r>
      <w:r w:rsidRPr="007C04B1">
        <w:rPr>
          <w:rFonts w:cstheme="minorHAnsi"/>
          <w:sz w:val="24"/>
          <w:szCs w:val="24"/>
          <w:lang w:bidi="ar-IQ"/>
        </w:rPr>
        <w:t xml:space="preserve"> in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C804D4">
        <w:rPr>
          <w:rFonts w:cstheme="minorHAnsi"/>
          <w:noProof/>
          <w:sz w:val="24"/>
          <w:szCs w:val="24"/>
          <w:lang w:bidi="ar-IQ"/>
        </w:rPr>
        <w:t>lung</w:t>
      </w:r>
      <w:r w:rsidRPr="007C04B1">
        <w:rPr>
          <w:rFonts w:cstheme="minorHAnsi"/>
          <w:sz w:val="24"/>
          <w:szCs w:val="24"/>
          <w:lang w:bidi="ar-IQ"/>
        </w:rPr>
        <w:t xml:space="preserve">, hypochromic microcytic or dimorphic anemia and intestinal symptoms like </w:t>
      </w:r>
      <w:r w:rsidRPr="00C804D4">
        <w:rPr>
          <w:rFonts w:cstheme="minorHAnsi"/>
          <w:noProof/>
          <w:sz w:val="24"/>
          <w:szCs w:val="24"/>
          <w:lang w:bidi="ar-IQ"/>
        </w:rPr>
        <w:t>epigastic</w:t>
      </w:r>
      <w:r w:rsidRPr="007C04B1">
        <w:rPr>
          <w:rFonts w:cstheme="minorHAnsi"/>
          <w:sz w:val="24"/>
          <w:szCs w:val="24"/>
          <w:lang w:bidi="ar-IQ"/>
        </w:rPr>
        <w:t xml:space="preserve"> pain, </w:t>
      </w:r>
      <w:r w:rsidRPr="00C804D4">
        <w:rPr>
          <w:rFonts w:cstheme="minorHAnsi"/>
          <w:noProof/>
          <w:sz w:val="24"/>
          <w:szCs w:val="24"/>
          <w:lang w:bidi="ar-IQ"/>
        </w:rPr>
        <w:t>dyspespsia</w:t>
      </w:r>
      <w:r w:rsidRPr="007C04B1">
        <w:rPr>
          <w:rFonts w:cstheme="minorHAnsi"/>
          <w:sz w:val="24"/>
          <w:szCs w:val="24"/>
          <w:lang w:bidi="ar-IQ"/>
        </w:rPr>
        <w:t>, nausea,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and </w:t>
      </w:r>
      <w:r w:rsidRPr="00C804D4">
        <w:rPr>
          <w:rFonts w:cstheme="minorHAnsi"/>
          <w:noProof/>
          <w:sz w:val="24"/>
          <w:szCs w:val="24"/>
          <w:lang w:bidi="ar-IQ"/>
        </w:rPr>
        <w:t>pica</w:t>
      </w:r>
      <w:r w:rsidRPr="007C04B1">
        <w:rPr>
          <w:rFonts w:cstheme="minorHAnsi"/>
          <w:sz w:val="24"/>
          <w:szCs w:val="24"/>
          <w:lang w:bidi="ar-IQ"/>
        </w:rPr>
        <w:t>.</w:t>
      </w:r>
    </w:p>
    <w:p w:rsidR="00E9662D" w:rsidRPr="007C04B1" w:rsidRDefault="00E9662D" w:rsidP="00E9662D">
      <w:pPr>
        <w:bidi w:val="0"/>
        <w:spacing w:line="276" w:lineRule="auto"/>
        <w:ind w:right="-809"/>
        <w:jc w:val="both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Diagnosis: </w:t>
      </w:r>
      <w:r w:rsidRPr="007C04B1">
        <w:rPr>
          <w:rFonts w:cstheme="minorHAnsi"/>
          <w:sz w:val="24"/>
          <w:szCs w:val="24"/>
          <w:lang w:bidi="ar-IQ"/>
        </w:rPr>
        <w:t>Done by demonstration of characteristic egg in the feces by direct microscopy or by concentration methods or by demonstration of adult worms in stool or duodenal aspirate.</w:t>
      </w:r>
    </w:p>
    <w:p w:rsidR="00E9662D" w:rsidRPr="007C04B1" w:rsidRDefault="00E9662D" w:rsidP="00E9662D">
      <w:pPr>
        <w:bidi w:val="0"/>
        <w:spacing w:line="276" w:lineRule="auto"/>
        <w:ind w:right="-809"/>
        <w:rPr>
          <w:rFonts w:cstheme="minorHAnsi"/>
          <w:sz w:val="24"/>
          <w:szCs w:val="24"/>
          <w:lang w:bidi="ar-IQ"/>
        </w:rPr>
      </w:pPr>
      <w:r w:rsidRPr="007C04B1">
        <w:rPr>
          <w:rFonts w:cstheme="minorHAnsi"/>
          <w:sz w:val="24"/>
          <w:szCs w:val="24"/>
          <w:lang w:bidi="ar-IQ"/>
        </w:rPr>
        <w:t xml:space="preserve">• </w:t>
      </w:r>
      <w:r w:rsidRPr="007C04B1">
        <w:rPr>
          <w:rFonts w:cstheme="minorHAnsi"/>
          <w:b/>
          <w:bCs/>
          <w:sz w:val="24"/>
          <w:szCs w:val="24"/>
          <w:lang w:bidi="ar-IQ"/>
        </w:rPr>
        <w:t xml:space="preserve">Treatment: </w:t>
      </w:r>
      <w:proofErr w:type="spellStart"/>
      <w:r w:rsidRPr="007C04B1">
        <w:rPr>
          <w:rFonts w:cstheme="minorHAnsi"/>
          <w:sz w:val="24"/>
          <w:szCs w:val="24"/>
          <w:lang w:bidi="ar-IQ"/>
        </w:rPr>
        <w:t>Albendazole</w:t>
      </w:r>
      <w:proofErr w:type="spellEnd"/>
      <w:r w:rsidRPr="007C04B1">
        <w:rPr>
          <w:rFonts w:cstheme="minorHAnsi"/>
          <w:sz w:val="24"/>
          <w:szCs w:val="24"/>
          <w:lang w:bidi="ar-IQ"/>
        </w:rPr>
        <w:t xml:space="preserve">, </w:t>
      </w:r>
      <w:proofErr w:type="spellStart"/>
      <w:r w:rsidRPr="007C04B1">
        <w:rPr>
          <w:rFonts w:cstheme="minorHAnsi"/>
          <w:sz w:val="24"/>
          <w:szCs w:val="24"/>
          <w:lang w:bidi="ar-IQ"/>
        </w:rPr>
        <w:t>mebendazole</w:t>
      </w:r>
      <w:proofErr w:type="spellEnd"/>
      <w:r w:rsidRPr="007C04B1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7C04B1">
        <w:rPr>
          <w:rFonts w:cstheme="minorHAnsi"/>
          <w:sz w:val="24"/>
          <w:szCs w:val="24"/>
          <w:lang w:bidi="ar-IQ"/>
        </w:rPr>
        <w:t>pyrantel</w:t>
      </w:r>
      <w:proofErr w:type="spellEnd"/>
      <w:r w:rsidRPr="007C04B1">
        <w:rPr>
          <w:rFonts w:cstheme="minorHAnsi"/>
          <w:sz w:val="24"/>
          <w:szCs w:val="24"/>
          <w:lang w:bidi="ar-IQ"/>
        </w:rPr>
        <w:t xml:space="preserve"> </w:t>
      </w:r>
      <w:r w:rsidRPr="00C804D4">
        <w:rPr>
          <w:rFonts w:cstheme="minorHAnsi"/>
          <w:noProof/>
          <w:sz w:val="24"/>
          <w:szCs w:val="24"/>
          <w:lang w:bidi="ar-IQ"/>
        </w:rPr>
        <w:t>palmoate</w:t>
      </w:r>
      <w:r w:rsidRPr="007C04B1">
        <w:rPr>
          <w:rFonts w:cstheme="minorHAnsi"/>
          <w:sz w:val="24"/>
          <w:szCs w:val="24"/>
          <w:lang w:bidi="ar-IQ"/>
        </w:rPr>
        <w:t>. Oral iron in anemia.</w:t>
      </w:r>
    </w:p>
    <w:p w:rsidR="00DE0037" w:rsidRDefault="00DE0037" w:rsidP="00E9662D">
      <w:pPr>
        <w:bidi w:val="0"/>
        <w:rPr>
          <w:lang w:bidi="ar-IQ"/>
        </w:rPr>
      </w:pPr>
    </w:p>
    <w:sectPr w:rsidR="00DE0037" w:rsidSect="00E9662D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AE" w:rsidRDefault="00BD58AE" w:rsidP="00E9662D">
      <w:pPr>
        <w:spacing w:after="0" w:line="240" w:lineRule="auto"/>
      </w:pPr>
      <w:r>
        <w:separator/>
      </w:r>
    </w:p>
  </w:endnote>
  <w:endnote w:type="continuationSeparator" w:id="0">
    <w:p w:rsidR="00BD58AE" w:rsidRDefault="00BD58AE" w:rsidP="00E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AE" w:rsidRDefault="00BD58AE" w:rsidP="00E9662D">
      <w:pPr>
        <w:spacing w:after="0" w:line="240" w:lineRule="auto"/>
      </w:pPr>
      <w:r>
        <w:separator/>
      </w:r>
    </w:p>
  </w:footnote>
  <w:footnote w:type="continuationSeparator" w:id="0">
    <w:p w:rsidR="00BD58AE" w:rsidRDefault="00BD58AE" w:rsidP="00E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2D" w:rsidRDefault="00E9662D" w:rsidP="00E9662D">
    <w:pPr>
      <w:pStyle w:val="Header"/>
      <w:tabs>
        <w:tab w:val="left" w:pos="2494"/>
      </w:tabs>
    </w:pPr>
    <w:r>
      <w:t xml:space="preserve">    Assistant </w:t>
    </w:r>
    <w:proofErr w:type="spellStart"/>
    <w:r>
      <w:t>pro.Dr.Huda</w:t>
    </w:r>
    <w:proofErr w:type="spellEnd"/>
    <w:r>
      <w:t xml:space="preserve"> </w:t>
    </w:r>
    <w:proofErr w:type="spellStart"/>
    <w:r>
      <w:t>Dhaher</w:t>
    </w:r>
    <w:proofErr w:type="spellEnd"/>
    <w:r>
      <w:t xml:space="preserve">   </w:t>
    </w:r>
    <w:r w:rsidRPr="00E9662D">
      <w:ptab w:relativeTo="margin" w:alignment="center" w:leader="none"/>
    </w:r>
    <w:r>
      <w:t>Medical parasitology</w:t>
    </w:r>
    <w:r w:rsidRPr="00E9662D">
      <w:ptab w:relativeTo="margin" w:alignment="right" w:leader="none"/>
    </w:r>
    <w:r>
      <w:t xml:space="preserve">2016-3-6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2D"/>
    <w:rsid w:val="009F3BB7"/>
    <w:rsid w:val="00BD58AE"/>
    <w:rsid w:val="00DE0037"/>
    <w:rsid w:val="00E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B1F30"/>
  <w15:chartTrackingRefBased/>
  <w15:docId w15:val="{58DF9691-EEC2-4009-9857-2BBE359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2D"/>
  </w:style>
  <w:style w:type="paragraph" w:styleId="Footer">
    <w:name w:val="footer"/>
    <w:basedOn w:val="Normal"/>
    <w:link w:val="FooterChar"/>
    <w:uiPriority w:val="99"/>
    <w:unhideWhenUsed/>
    <w:rsid w:val="00E96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Dr.Huda</dc:creator>
  <cp:keywords/>
  <dc:description/>
  <cp:lastModifiedBy>Dr.Huda</cp:lastModifiedBy>
  <cp:revision>1</cp:revision>
  <dcterms:created xsi:type="dcterms:W3CDTF">2016-03-05T18:12:00Z</dcterms:created>
  <dcterms:modified xsi:type="dcterms:W3CDTF">2016-03-05T18:14:00Z</dcterms:modified>
</cp:coreProperties>
</file>