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5241EC" w:rsidP="00475AEA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3.25pt;margin-top:0;width:215.45pt;height:150.95pt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alnahrain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medicine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Histology &amp;embryology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Two</w:t>
                  </w:r>
                </w:p>
                <w:p w:rsidR="00475AEA" w:rsidRPr="00802A1E" w:rsidRDefault="00475AEA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May F.M Al Habib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Professor</w:t>
                  </w:r>
                </w:p>
                <w:p w:rsidR="00475AEA" w:rsidRPr="00D0629D" w:rsidRDefault="000C50E7" w:rsidP="00475AEA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Ph. D</w:t>
                  </w:r>
                </w:p>
                <w:p w:rsidR="000C50E7" w:rsidRPr="00D0629D" w:rsidRDefault="000C50E7" w:rsidP="000C50E7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 Nahrain medical college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76D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1905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A64566" w:rsidRDefault="0068051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May </w:t>
            </w:r>
            <w:proofErr w:type="spellStart"/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Fadhil</w:t>
            </w:r>
            <w:proofErr w:type="spellEnd"/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Majid AL Habib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A64566" w:rsidRDefault="00680515" w:rsidP="0068051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Mayalhabib@colmed-alnarain.edu.iq</w:t>
            </w:r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A64566" w:rsidRDefault="0068051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Professor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A64566" w:rsidRDefault="0068051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May </w:t>
            </w:r>
            <w:proofErr w:type="spellStart"/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Fadhil</w:t>
            </w:r>
            <w:proofErr w:type="spellEnd"/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Majid AL Habib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047226" w:rsidRDefault="00A64566" w:rsidP="00A64566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To acquire knowledge about primary tissue and their constituent.</w:t>
            </w:r>
          </w:p>
          <w:p w:rsidR="00A64566" w:rsidRPr="00A64566" w:rsidRDefault="00A64566" w:rsidP="00A64566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Establish a base to understand the histology of some body </w:t>
            </w:r>
            <w:r w:rsidR="00DB1FD1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systems and organs and their relevance to their functions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A64566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A64566" w:rsidRDefault="00D0629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   </w:t>
            </w:r>
            <w:r w:rsid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First semester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680515" w:rsidRPr="00A64566" w:rsidRDefault="00680515" w:rsidP="00680515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line="360" w:lineRule="auto"/>
              <w:ind w:left="342"/>
              <w:rPr>
                <w:rFonts w:ascii="Arial" w:hAnsi="Arial" w:cs="Arial"/>
                <w:b/>
                <w:bCs/>
              </w:rPr>
            </w:pPr>
            <w:proofErr w:type="spellStart"/>
            <w:r w:rsidRPr="00A64566">
              <w:rPr>
                <w:rFonts w:ascii="Arial" w:hAnsi="Arial" w:cs="Arial"/>
                <w:b/>
                <w:bCs/>
              </w:rPr>
              <w:t>Junqueira</w:t>
            </w:r>
            <w:proofErr w:type="spellEnd"/>
            <w:r w:rsidRPr="00A64566">
              <w:rPr>
                <w:rFonts w:ascii="Arial" w:hAnsi="Arial" w:cs="Arial"/>
                <w:b/>
                <w:bCs/>
              </w:rPr>
              <w:t xml:space="preserve"> LC &amp; </w:t>
            </w:r>
            <w:proofErr w:type="spellStart"/>
            <w:r w:rsidRPr="00A64566">
              <w:rPr>
                <w:rFonts w:ascii="Arial" w:hAnsi="Arial" w:cs="Arial"/>
                <w:b/>
                <w:bCs/>
              </w:rPr>
              <w:t>Carneiro</w:t>
            </w:r>
            <w:proofErr w:type="spellEnd"/>
            <w:r w:rsidRPr="00A64566">
              <w:rPr>
                <w:rFonts w:ascii="Arial" w:hAnsi="Arial" w:cs="Arial"/>
                <w:b/>
                <w:bCs/>
              </w:rPr>
              <w:t xml:space="preserve"> J (2005): Basic Histology; Text &amp; Atlas. 11th ed. McGraw-Hill Medical. New York.</w:t>
            </w:r>
          </w:p>
          <w:p w:rsidR="00A82BB4" w:rsidRPr="00A64566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A64566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80515" w:rsidRPr="00A64566" w:rsidRDefault="00680515" w:rsidP="00680515">
            <w:pPr>
              <w:numPr>
                <w:ilvl w:val="0"/>
                <w:numId w:val="1"/>
              </w:numPr>
              <w:bidi w:val="0"/>
              <w:spacing w:line="360" w:lineRule="auto"/>
              <w:ind w:left="0" w:hanging="18"/>
              <w:jc w:val="lowKashida"/>
              <w:rPr>
                <w:rFonts w:ascii="Arial" w:hAnsi="Arial" w:cs="Arial"/>
                <w:b/>
                <w:bCs/>
              </w:rPr>
            </w:pPr>
            <w:proofErr w:type="spellStart"/>
            <w:r w:rsidRPr="00A64566">
              <w:rPr>
                <w:rFonts w:ascii="Arial" w:hAnsi="Arial" w:cs="Arial"/>
                <w:b/>
                <w:bCs/>
              </w:rPr>
              <w:t>Leeson</w:t>
            </w:r>
            <w:proofErr w:type="spellEnd"/>
            <w:r w:rsidRPr="00A64566">
              <w:rPr>
                <w:rFonts w:ascii="Arial" w:hAnsi="Arial" w:cs="Arial"/>
                <w:b/>
                <w:bCs/>
              </w:rPr>
              <w:t xml:space="preserve"> TS, </w:t>
            </w:r>
            <w:proofErr w:type="spellStart"/>
            <w:r w:rsidRPr="00A64566">
              <w:rPr>
                <w:rFonts w:ascii="Arial" w:hAnsi="Arial" w:cs="Arial"/>
                <w:b/>
                <w:bCs/>
              </w:rPr>
              <w:t>Leeson</w:t>
            </w:r>
            <w:proofErr w:type="spellEnd"/>
            <w:r w:rsidRPr="00A64566">
              <w:rPr>
                <w:rFonts w:ascii="Arial" w:hAnsi="Arial" w:cs="Arial"/>
                <w:b/>
                <w:bCs/>
              </w:rPr>
              <w:t xml:space="preserve"> CR &amp; </w:t>
            </w:r>
            <w:proofErr w:type="spellStart"/>
            <w:r w:rsidRPr="00A64566">
              <w:rPr>
                <w:rFonts w:ascii="Arial" w:hAnsi="Arial" w:cs="Arial"/>
                <w:b/>
                <w:bCs/>
              </w:rPr>
              <w:t>Paparo</w:t>
            </w:r>
            <w:proofErr w:type="spellEnd"/>
            <w:r w:rsidRPr="00A64566">
              <w:rPr>
                <w:rFonts w:ascii="Arial" w:hAnsi="Arial" w:cs="Arial"/>
                <w:b/>
                <w:bCs/>
              </w:rPr>
              <w:t xml:space="preserve"> AA (1988): Text/Atlas of Histology. WB Saunders. USA. </w:t>
            </w:r>
          </w:p>
          <w:p w:rsidR="008C4BAF" w:rsidRPr="00A64566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A64566" w:rsidRDefault="00680515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Mid-</w:t>
            </w:r>
            <w:r w:rsidR="001D1221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20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(1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(10%)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6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776DCD" w:rsidRDefault="00776DCD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A40F6E" w:rsidP="00FD0224">
      <w:pPr>
        <w:rPr>
          <w:rtl/>
        </w:rPr>
      </w:pPr>
      <w:r>
        <w:rPr>
          <w:noProof/>
          <w:rtl/>
        </w:rPr>
        <w:lastRenderedPageBreak/>
        <w:pict>
          <v:shape id="_x0000_s1042" type="#_x0000_t202" style="position:absolute;left:0;text-align:left;margin-left:326.25pt;margin-top:-.45pt;width:212.45pt;height:138pt;z-index:251662336;mso-position-horizontal-relative:text;mso-position-vertical-relative:text" stroked="f">
            <v:textbox style="mso-next-textbox:#_x0000_s1042">
              <w:txbxContent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alnahrain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medicine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Histology &amp;embryology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Two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May F.M Al Habib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: Professor</w:t>
                  </w:r>
                </w:p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Ph. D</w:t>
                  </w:r>
                </w:p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DB1FD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 Nahrain medical college</w:t>
                  </w:r>
                </w:p>
                <w:p w:rsidR="00802A1E" w:rsidRPr="00680515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802A1E" w:rsidRDefault="00802A1E" w:rsidP="00FD0224">
      <w:pPr>
        <w:rPr>
          <w:rtl/>
        </w:rPr>
      </w:pPr>
    </w:p>
    <w:p w:rsidR="00802A1E" w:rsidRDefault="00776DCD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19050" t="0" r="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1EC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A40F6E">
      <w:pPr>
        <w:ind w:firstLine="720"/>
        <w:jc w:val="center"/>
        <w:rPr>
          <w:rFonts w:cs="Simplified Arabic"/>
          <w:b/>
          <w:bCs/>
          <w:sz w:val="40"/>
          <w:szCs w:val="40"/>
        </w:rPr>
      </w:pPr>
      <w:proofErr w:type="gramStart"/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</w:t>
      </w:r>
      <w:proofErr w:type="gramEnd"/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10"/>
        <w:gridCol w:w="3690"/>
        <w:gridCol w:w="3307"/>
        <w:gridCol w:w="885"/>
      </w:tblGrid>
      <w:tr w:rsidR="00621356" w:rsidRPr="00384B08" w:rsidTr="00D0629D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71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69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3307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88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2243A7" w:rsidRPr="00384B08" w:rsidTr="00E31654">
        <w:tc>
          <w:tcPr>
            <w:tcW w:w="828" w:type="dxa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710" w:type="dxa"/>
          </w:tcPr>
          <w:p w:rsidR="00001FAD" w:rsidRPr="00001FAD" w:rsidRDefault="00001FAD" w:rsidP="00001FAD">
            <w:pPr>
              <w:bidi w:val="0"/>
              <w:jc w:val="center"/>
              <w:rPr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 xml:space="preserve">21 </w:t>
            </w:r>
          </w:p>
          <w:p w:rsidR="002243A7" w:rsidRPr="00001FAD" w:rsidRDefault="00001FAD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September</w:t>
            </w:r>
          </w:p>
        </w:tc>
        <w:tc>
          <w:tcPr>
            <w:tcW w:w="3690" w:type="dxa"/>
          </w:tcPr>
          <w:p w:rsidR="002243A7" w:rsidRPr="009B7DE4" w:rsidRDefault="002243A7" w:rsidP="008F6966">
            <w:pPr>
              <w:pStyle w:val="BodyTextIndent2"/>
              <w:ind w:left="0" w:hanging="18"/>
              <w:rPr>
                <w:rStyle w:val="Emphasis"/>
                <w:sz w:val="22"/>
                <w:szCs w:val="22"/>
              </w:rPr>
            </w:pPr>
            <w:r w:rsidRPr="009B7DE4">
              <w:rPr>
                <w:rStyle w:val="Emphasis"/>
                <w:sz w:val="22"/>
                <w:szCs w:val="22"/>
              </w:rPr>
              <w:t>What is histlogy. General informations about light micrscopy. The major 4 basic tissue, General features</w:t>
            </w:r>
          </w:p>
        </w:tc>
        <w:tc>
          <w:tcPr>
            <w:tcW w:w="3307" w:type="dxa"/>
            <w:vMerge w:val="restart"/>
            <w:vAlign w:val="center"/>
          </w:tcPr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  <w:r w:rsidRPr="008F6966">
              <w:rPr>
                <w:rStyle w:val="Emphasis"/>
                <w:sz w:val="22"/>
                <w:szCs w:val="22"/>
              </w:rPr>
              <w:t xml:space="preserve">Introduction, how to prepare a histological slid </w:t>
            </w:r>
          </w:p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  <w:r w:rsidRPr="008F6966">
              <w:rPr>
                <w:rStyle w:val="Emphasis"/>
                <w:sz w:val="22"/>
                <w:szCs w:val="22"/>
              </w:rPr>
              <w:t xml:space="preserve">Epithelial tissue, simple and compound. </w:t>
            </w:r>
          </w:p>
        </w:tc>
        <w:tc>
          <w:tcPr>
            <w:tcW w:w="885" w:type="dxa"/>
            <w:vMerge w:val="restart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43A7" w:rsidRPr="00384B08" w:rsidTr="00E31654">
        <w:tc>
          <w:tcPr>
            <w:tcW w:w="828" w:type="dxa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710" w:type="dxa"/>
          </w:tcPr>
          <w:p w:rsidR="00001FAD" w:rsidRPr="00001FAD" w:rsidRDefault="00001FAD" w:rsidP="00001FAD">
            <w:pPr>
              <w:bidi w:val="0"/>
              <w:jc w:val="center"/>
              <w:rPr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22</w:t>
            </w:r>
          </w:p>
          <w:p w:rsidR="002243A7" w:rsidRPr="00001FAD" w:rsidRDefault="00001FAD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September</w:t>
            </w:r>
          </w:p>
        </w:tc>
        <w:tc>
          <w:tcPr>
            <w:tcW w:w="3690" w:type="dxa"/>
          </w:tcPr>
          <w:p w:rsidR="002243A7" w:rsidRPr="00800F04" w:rsidRDefault="002243A7" w:rsidP="008F6966">
            <w:pPr>
              <w:pStyle w:val="BodyTextIndent2"/>
              <w:ind w:left="0" w:firstLine="0"/>
              <w:rPr>
                <w:rStyle w:val="Emphasis"/>
                <w:sz w:val="22"/>
                <w:szCs w:val="22"/>
              </w:rPr>
            </w:pPr>
            <w:r w:rsidRPr="00800F04">
              <w:rPr>
                <w:rStyle w:val="Emphasis"/>
                <w:sz w:val="22"/>
                <w:szCs w:val="22"/>
              </w:rPr>
              <w:t>Characteristics of epithelial tissue, classification &amp;        function.</w:t>
            </w:r>
          </w:p>
          <w:p w:rsidR="002243A7" w:rsidRPr="00384B08" w:rsidRDefault="002243A7" w:rsidP="008F6966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00F04">
              <w:rPr>
                <w:rStyle w:val="Emphasis"/>
                <w:sz w:val="22"/>
                <w:szCs w:val="22"/>
              </w:rPr>
              <w:t>Membranes and cell adhesion &amp; cell surface specialization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07" w:type="dxa"/>
            <w:vMerge/>
            <w:vAlign w:val="center"/>
          </w:tcPr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43A7" w:rsidRPr="00384B08" w:rsidTr="00E31654">
        <w:tc>
          <w:tcPr>
            <w:tcW w:w="828" w:type="dxa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001FAD" w:rsidRPr="00001FAD" w:rsidRDefault="00001FAD" w:rsidP="00001FAD">
            <w:pPr>
              <w:bidi w:val="0"/>
              <w:jc w:val="center"/>
              <w:rPr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28</w:t>
            </w:r>
          </w:p>
          <w:p w:rsidR="002243A7" w:rsidRPr="00001FAD" w:rsidRDefault="00001FAD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September</w:t>
            </w:r>
          </w:p>
        </w:tc>
        <w:tc>
          <w:tcPr>
            <w:tcW w:w="3690" w:type="dxa"/>
          </w:tcPr>
          <w:p w:rsidR="002243A7" w:rsidRPr="00303083" w:rsidRDefault="002243A7" w:rsidP="00712DA5">
            <w:pPr>
              <w:bidi w:val="0"/>
              <w:ind w:left="-918"/>
              <w:jc w:val="center"/>
              <w:rPr>
                <w:rStyle w:val="Emphasis"/>
                <w:rFonts w:asciiTheme="majorBidi" w:hAnsiTheme="majorBidi" w:cstheme="majorBidi"/>
                <w:sz w:val="22"/>
                <w:szCs w:val="22"/>
              </w:rPr>
            </w:pPr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 xml:space="preserve">Epithelial </w:t>
            </w:r>
            <w:proofErr w:type="gramStart"/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 xml:space="preserve">Exocrine </w:t>
            </w:r>
            <w:r w:rsidR="00712DA5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glands</w:t>
            </w:r>
            <w:proofErr w:type="gramEnd"/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3307" w:type="dxa"/>
            <w:vMerge w:val="restart"/>
            <w:vAlign w:val="center"/>
          </w:tcPr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  <w:r w:rsidRPr="008F6966">
              <w:rPr>
                <w:rStyle w:val="Emphasis"/>
                <w:sz w:val="22"/>
                <w:szCs w:val="22"/>
              </w:rPr>
              <w:t xml:space="preserve">Epithelial </w:t>
            </w:r>
            <w:r>
              <w:rPr>
                <w:rStyle w:val="Emphasis"/>
                <w:sz w:val="22"/>
                <w:szCs w:val="22"/>
              </w:rPr>
              <w:t xml:space="preserve"> exocrine </w:t>
            </w:r>
            <w:r w:rsidRPr="008F6966">
              <w:rPr>
                <w:rStyle w:val="Emphasis"/>
                <w:sz w:val="22"/>
                <w:szCs w:val="22"/>
              </w:rPr>
              <w:t xml:space="preserve">gland </w:t>
            </w:r>
          </w:p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  <w:r w:rsidRPr="008F6966">
              <w:rPr>
                <w:rStyle w:val="Emphasis"/>
                <w:sz w:val="22"/>
                <w:szCs w:val="22"/>
              </w:rPr>
              <w:t xml:space="preserve">Simple connective tissue, </w:t>
            </w:r>
            <w:r>
              <w:rPr>
                <w:rStyle w:val="Emphasis"/>
                <w:sz w:val="22"/>
                <w:szCs w:val="22"/>
              </w:rPr>
              <w:t>types of cells</w:t>
            </w:r>
          </w:p>
        </w:tc>
        <w:tc>
          <w:tcPr>
            <w:tcW w:w="885" w:type="dxa"/>
            <w:vMerge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43A7" w:rsidRPr="00384B08" w:rsidTr="00E31654">
        <w:tc>
          <w:tcPr>
            <w:tcW w:w="828" w:type="dxa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001FAD" w:rsidRPr="00001FAD" w:rsidRDefault="00001FAD" w:rsidP="00001FAD">
            <w:pPr>
              <w:bidi w:val="0"/>
              <w:jc w:val="center"/>
              <w:rPr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2</w:t>
            </w:r>
            <w:r w:rsidRPr="00001FAD">
              <w:rPr>
                <w:sz w:val="22"/>
                <w:szCs w:val="22"/>
                <w:lang w:bidi="ar-IQ"/>
              </w:rPr>
              <w:t>9</w:t>
            </w:r>
          </w:p>
          <w:p w:rsidR="002243A7" w:rsidRPr="00001FAD" w:rsidRDefault="00001FAD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001FAD">
              <w:rPr>
                <w:sz w:val="22"/>
                <w:szCs w:val="22"/>
                <w:lang w:bidi="ar-IQ"/>
              </w:rPr>
              <w:t>September</w:t>
            </w:r>
          </w:p>
        </w:tc>
        <w:tc>
          <w:tcPr>
            <w:tcW w:w="3690" w:type="dxa"/>
            <w:vAlign w:val="center"/>
          </w:tcPr>
          <w:p w:rsidR="002243A7" w:rsidRPr="00303083" w:rsidRDefault="002243A7" w:rsidP="008F6966">
            <w:pPr>
              <w:pStyle w:val="BodyTextIndent3"/>
              <w:ind w:left="0" w:firstLine="0"/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</w:rPr>
            </w:pPr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Connective tissue: ground substance, fibers. Cells of connective tissue.</w:t>
            </w:r>
          </w:p>
        </w:tc>
        <w:tc>
          <w:tcPr>
            <w:tcW w:w="3307" w:type="dxa"/>
            <w:vMerge/>
            <w:vAlign w:val="center"/>
          </w:tcPr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43A7" w:rsidRPr="00384B08" w:rsidTr="00E31654">
        <w:tc>
          <w:tcPr>
            <w:tcW w:w="828" w:type="dxa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2243A7" w:rsidRPr="005A3EAE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243A7" w:rsidRPr="00334968" w:rsidRDefault="002243A7" w:rsidP="008F6966">
            <w:pPr>
              <w:pStyle w:val="BodyTextIndent3"/>
              <w:ind w:left="0" w:firstLine="0"/>
              <w:jc w:val="both"/>
              <w:rPr>
                <w:rStyle w:val="Emphasis"/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334968">
              <w:rPr>
                <w:rStyle w:val="Emphasis"/>
                <w:rFonts w:asciiTheme="majorBidi" w:hAnsiTheme="majorBidi" w:cstheme="majorBidi"/>
                <w:color w:val="FF0000"/>
                <w:sz w:val="22"/>
                <w:szCs w:val="22"/>
              </w:rPr>
              <w:t>Eid Al Adha</w:t>
            </w:r>
          </w:p>
        </w:tc>
        <w:tc>
          <w:tcPr>
            <w:tcW w:w="3307" w:type="dxa"/>
            <w:vMerge w:val="restart"/>
            <w:vAlign w:val="center"/>
          </w:tcPr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43A7" w:rsidRPr="00384B08" w:rsidTr="00E31654">
        <w:tc>
          <w:tcPr>
            <w:tcW w:w="828" w:type="dxa"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710" w:type="dxa"/>
          </w:tcPr>
          <w:p w:rsidR="002243A7" w:rsidRPr="005A3EAE" w:rsidRDefault="002243A7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2243A7" w:rsidRPr="00334968" w:rsidRDefault="002243A7" w:rsidP="008F6966">
            <w:pPr>
              <w:pStyle w:val="BodyTextIndent3"/>
              <w:ind w:left="0" w:firstLine="0"/>
              <w:jc w:val="both"/>
              <w:rPr>
                <w:rStyle w:val="Emphasis"/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334968">
              <w:rPr>
                <w:rStyle w:val="Emphasis"/>
                <w:rFonts w:asciiTheme="majorBidi" w:hAnsiTheme="majorBidi" w:cstheme="majorBidi"/>
                <w:color w:val="FF0000"/>
                <w:sz w:val="22"/>
                <w:szCs w:val="22"/>
              </w:rPr>
              <w:t>Eid Al Adha</w:t>
            </w:r>
          </w:p>
        </w:tc>
        <w:tc>
          <w:tcPr>
            <w:tcW w:w="3307" w:type="dxa"/>
            <w:vMerge/>
            <w:vAlign w:val="center"/>
          </w:tcPr>
          <w:p w:rsidR="002243A7" w:rsidRPr="008F6966" w:rsidRDefault="002243A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2243A7" w:rsidRPr="00384B08" w:rsidRDefault="002243A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0F77" w:rsidRPr="00384B08" w:rsidTr="00E31654">
        <w:tc>
          <w:tcPr>
            <w:tcW w:w="828" w:type="dxa"/>
          </w:tcPr>
          <w:p w:rsidR="00F00F77" w:rsidRPr="00384B08" w:rsidRDefault="00F00F7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710" w:type="dxa"/>
          </w:tcPr>
          <w:p w:rsidR="005A3EAE" w:rsidRDefault="005A3EAE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>12</w:t>
            </w:r>
          </w:p>
          <w:p w:rsidR="00F00F77" w:rsidRP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 xml:space="preserve"> October</w:t>
            </w:r>
          </w:p>
        </w:tc>
        <w:tc>
          <w:tcPr>
            <w:tcW w:w="3690" w:type="dxa"/>
            <w:vAlign w:val="center"/>
          </w:tcPr>
          <w:p w:rsidR="00F00F77" w:rsidRPr="00303083" w:rsidRDefault="00F00F77" w:rsidP="008F6966">
            <w:pPr>
              <w:pStyle w:val="BodyTextIndent3"/>
              <w:ind w:left="0" w:firstLine="0"/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</w:rPr>
            </w:pPr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Types of connective tissue;  Dens, lose, Adipose tissue (unilocular &amp; multilocular).</w:t>
            </w:r>
          </w:p>
        </w:tc>
        <w:tc>
          <w:tcPr>
            <w:tcW w:w="3307" w:type="dxa"/>
            <w:vMerge w:val="restart"/>
            <w:vAlign w:val="center"/>
          </w:tcPr>
          <w:p w:rsidR="00F00F77" w:rsidRPr="008F6966" w:rsidRDefault="00F00F77" w:rsidP="008F6966">
            <w:pPr>
              <w:bidi w:val="0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 xml:space="preserve">Loos and dense, adipose </w:t>
            </w:r>
            <w:r w:rsidR="00F2389B">
              <w:rPr>
                <w:rStyle w:val="Emphasis"/>
                <w:sz w:val="22"/>
                <w:szCs w:val="22"/>
              </w:rPr>
              <w:t>tissue, tendons, ligament.</w:t>
            </w:r>
          </w:p>
          <w:p w:rsidR="00F00F77" w:rsidRPr="008F6966" w:rsidRDefault="00F00F7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00F77" w:rsidRPr="00384B08" w:rsidRDefault="00F00F7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0F77" w:rsidRPr="00384B08" w:rsidTr="00E31654">
        <w:tc>
          <w:tcPr>
            <w:tcW w:w="828" w:type="dxa"/>
          </w:tcPr>
          <w:p w:rsidR="00F00F77" w:rsidRPr="00384B08" w:rsidRDefault="00F00F7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710" w:type="dxa"/>
          </w:tcPr>
          <w:p w:rsid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>1</w:t>
            </w:r>
            <w:r>
              <w:rPr>
                <w:rFonts w:cs="Simplified Arabic"/>
                <w:sz w:val="22"/>
                <w:szCs w:val="22"/>
                <w:lang w:bidi="ar-IQ"/>
              </w:rPr>
              <w:t>3</w:t>
            </w:r>
          </w:p>
          <w:p w:rsidR="00F00F77" w:rsidRP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 xml:space="preserve"> October</w:t>
            </w:r>
          </w:p>
        </w:tc>
        <w:tc>
          <w:tcPr>
            <w:tcW w:w="3690" w:type="dxa"/>
            <w:vAlign w:val="center"/>
          </w:tcPr>
          <w:p w:rsidR="00F00F77" w:rsidRPr="00303083" w:rsidRDefault="00F00F77" w:rsidP="008F6966">
            <w:pPr>
              <w:bidi w:val="0"/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</w:rPr>
            </w:pPr>
            <w:r w:rsidRPr="00303083">
              <w:rPr>
                <w:rStyle w:val="Emphasis"/>
              </w:rPr>
              <w:t>Blood: cells, formed elements., types of cells</w:t>
            </w:r>
          </w:p>
        </w:tc>
        <w:tc>
          <w:tcPr>
            <w:tcW w:w="3307" w:type="dxa"/>
            <w:vMerge/>
            <w:vAlign w:val="center"/>
          </w:tcPr>
          <w:p w:rsidR="00F00F77" w:rsidRPr="008F6966" w:rsidRDefault="00F00F77" w:rsidP="008F6966">
            <w:pPr>
              <w:bidi w:val="0"/>
              <w:spacing w:line="360" w:lineRule="auto"/>
              <w:rPr>
                <w:rStyle w:val="Emphasis"/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00F77" w:rsidRPr="00384B08" w:rsidRDefault="00F00F77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287804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710" w:type="dxa"/>
          </w:tcPr>
          <w:p w:rsid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  <w:p w:rsid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>1</w:t>
            </w:r>
            <w:r>
              <w:rPr>
                <w:rFonts w:cs="Simplified Arabic"/>
                <w:sz w:val="22"/>
                <w:szCs w:val="22"/>
                <w:lang w:bidi="ar-IQ"/>
              </w:rPr>
              <w:t>9</w:t>
            </w:r>
          </w:p>
          <w:p w:rsidR="00F2389B" w:rsidRP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 xml:space="preserve"> October</w:t>
            </w:r>
          </w:p>
        </w:tc>
        <w:tc>
          <w:tcPr>
            <w:tcW w:w="3690" w:type="dxa"/>
          </w:tcPr>
          <w:p w:rsidR="00F2389B" w:rsidRPr="00303083" w:rsidRDefault="00F2389B" w:rsidP="008801E3">
            <w:pPr>
              <w:tabs>
                <w:tab w:val="left" w:pos="132"/>
              </w:tabs>
              <w:bidi w:val="0"/>
              <w:ind w:left="-108"/>
              <w:rPr>
                <w:rStyle w:val="Emphasis"/>
              </w:rPr>
            </w:pPr>
            <w:r w:rsidRPr="00303083">
              <w:rPr>
                <w:rStyle w:val="Emphasis"/>
              </w:rPr>
              <w:t>Hematopoiesis; stem cells</w:t>
            </w:r>
            <w:r>
              <w:rPr>
                <w:rStyle w:val="Emphasis"/>
              </w:rPr>
              <w:t xml:space="preserve"> </w:t>
            </w:r>
            <w:r w:rsidRPr="00303083">
              <w:rPr>
                <w:rStyle w:val="Emphasis"/>
              </w:rPr>
              <w:t xml:space="preserve">maturation of erythrocytes, </w:t>
            </w:r>
            <w:proofErr w:type="spellStart"/>
            <w:r w:rsidRPr="00303083">
              <w:rPr>
                <w:rStyle w:val="Emphasis"/>
              </w:rPr>
              <w:t>granyolocytes</w:t>
            </w:r>
            <w:proofErr w:type="spellEnd"/>
            <w:r w:rsidRPr="00303083">
              <w:rPr>
                <w:rStyle w:val="Emphasis"/>
              </w:rPr>
              <w:t>, lymphocytes &amp; monocytes, origin of platelets.</w:t>
            </w:r>
          </w:p>
        </w:tc>
        <w:tc>
          <w:tcPr>
            <w:tcW w:w="3307" w:type="dxa"/>
            <w:vMerge w:val="restart"/>
          </w:tcPr>
          <w:p w:rsidR="00F2389B" w:rsidRDefault="00F2389B" w:rsidP="008801E3">
            <w:pPr>
              <w:bidi w:val="0"/>
              <w:rPr>
                <w:rStyle w:val="Emphasis"/>
                <w:sz w:val="22"/>
                <w:szCs w:val="22"/>
              </w:rPr>
            </w:pPr>
          </w:p>
          <w:p w:rsidR="00F2389B" w:rsidRPr="00384B08" w:rsidRDefault="00F2389B" w:rsidP="00F238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F6966">
              <w:rPr>
                <w:rStyle w:val="Emphasis"/>
                <w:sz w:val="22"/>
                <w:szCs w:val="22"/>
              </w:rPr>
              <w:t>Blood cells</w:t>
            </w:r>
            <w:r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8F6966">
              <w:rPr>
                <w:rStyle w:val="Emphasis"/>
                <w:sz w:val="22"/>
                <w:szCs w:val="22"/>
              </w:rPr>
              <w:t>Haemopoietic</w:t>
            </w:r>
            <w:proofErr w:type="spellEnd"/>
            <w:r w:rsidRPr="008F6966">
              <w:rPr>
                <w:rStyle w:val="Emphasis"/>
                <w:sz w:val="22"/>
                <w:szCs w:val="22"/>
              </w:rPr>
              <w:t xml:space="preserve"> tissue</w:t>
            </w:r>
            <w:r>
              <w:rPr>
                <w:rStyle w:val="Emphasis"/>
                <w:sz w:val="22"/>
                <w:szCs w:val="22"/>
              </w:rPr>
              <w:t>. Bone marrow examination</w:t>
            </w:r>
          </w:p>
          <w:p w:rsidR="00F2389B" w:rsidRPr="00384B08" w:rsidRDefault="00F2389B" w:rsidP="00F238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437D71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710" w:type="dxa"/>
          </w:tcPr>
          <w:p w:rsid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20</w:t>
            </w:r>
          </w:p>
          <w:p w:rsidR="00F2389B" w:rsidRP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 xml:space="preserve"> October</w:t>
            </w:r>
          </w:p>
        </w:tc>
        <w:tc>
          <w:tcPr>
            <w:tcW w:w="3690" w:type="dxa"/>
            <w:vAlign w:val="center"/>
          </w:tcPr>
          <w:p w:rsidR="00F2389B" w:rsidRPr="00303083" w:rsidRDefault="00F2389B" w:rsidP="008F6966">
            <w:pPr>
              <w:bidi w:val="0"/>
              <w:jc w:val="both"/>
              <w:rPr>
                <w:rStyle w:val="Emphasis"/>
              </w:rPr>
            </w:pPr>
            <w:r w:rsidRPr="00303083">
              <w:rPr>
                <w:rStyle w:val="Emphasis"/>
              </w:rPr>
              <w:t>Bone: cells, matrix, types of bones.</w:t>
            </w:r>
          </w:p>
        </w:tc>
        <w:tc>
          <w:tcPr>
            <w:tcW w:w="3307" w:type="dxa"/>
            <w:vMerge/>
          </w:tcPr>
          <w:p w:rsidR="00F2389B" w:rsidRPr="00384B08" w:rsidRDefault="00F2389B" w:rsidP="008801E3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1B2EF4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710" w:type="dxa"/>
          </w:tcPr>
          <w:p w:rsid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26</w:t>
            </w:r>
          </w:p>
          <w:p w:rsidR="00F2389B" w:rsidRP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 xml:space="preserve"> October</w:t>
            </w:r>
          </w:p>
        </w:tc>
        <w:tc>
          <w:tcPr>
            <w:tcW w:w="3690" w:type="dxa"/>
            <w:vAlign w:val="center"/>
          </w:tcPr>
          <w:p w:rsidR="00F2389B" w:rsidRPr="00303083" w:rsidRDefault="00F2389B" w:rsidP="008F6966">
            <w:pPr>
              <w:bidi w:val="0"/>
              <w:jc w:val="both"/>
              <w:rPr>
                <w:rStyle w:val="Emphasis"/>
              </w:rPr>
            </w:pPr>
            <w:r w:rsidRPr="00303083">
              <w:rPr>
                <w:rStyle w:val="Emphasis"/>
              </w:rPr>
              <w:t xml:space="preserve">Bone </w:t>
            </w:r>
            <w:proofErr w:type="spellStart"/>
            <w:r w:rsidRPr="00303083">
              <w:rPr>
                <w:rStyle w:val="Emphasis"/>
              </w:rPr>
              <w:t>histogensis</w:t>
            </w:r>
            <w:proofErr w:type="spellEnd"/>
            <w:r w:rsidRPr="00303083">
              <w:rPr>
                <w:rStyle w:val="Emphasis"/>
              </w:rPr>
              <w:t>, ossification, growth &amp; remodeling.</w:t>
            </w:r>
          </w:p>
        </w:tc>
        <w:tc>
          <w:tcPr>
            <w:tcW w:w="3307" w:type="dxa"/>
            <w:vMerge w:val="restart"/>
          </w:tcPr>
          <w:p w:rsidR="00F2389B" w:rsidRPr="00384B08" w:rsidRDefault="00F2389B" w:rsidP="00F238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F6966">
              <w:rPr>
                <w:rStyle w:val="Emphasis"/>
                <w:sz w:val="22"/>
                <w:szCs w:val="22"/>
              </w:rPr>
              <w:t>Bone</w:t>
            </w:r>
            <w:r>
              <w:rPr>
                <w:rStyle w:val="Emphasis"/>
                <w:sz w:val="22"/>
                <w:szCs w:val="22"/>
              </w:rPr>
              <w:t xml:space="preserve">. Types of bone, cells and arrangement. </w:t>
            </w:r>
            <w:r w:rsidRPr="008F6966">
              <w:rPr>
                <w:rStyle w:val="Emphasis"/>
                <w:sz w:val="22"/>
                <w:szCs w:val="22"/>
              </w:rPr>
              <w:t xml:space="preserve"> </w:t>
            </w:r>
          </w:p>
          <w:p w:rsidR="00F2389B" w:rsidRPr="008801E3" w:rsidRDefault="00F2389B" w:rsidP="00F2389B">
            <w:pPr>
              <w:bidi w:val="0"/>
              <w:rPr>
                <w:rStyle w:val="Emphasis"/>
              </w:rPr>
            </w:pPr>
            <w:r w:rsidRPr="008801E3">
              <w:rPr>
                <w:rStyle w:val="Emphasis"/>
              </w:rPr>
              <w:t>Bone ossification</w:t>
            </w:r>
            <w:r w:rsidRPr="008F6966">
              <w:rPr>
                <w:rStyle w:val="Emphasis"/>
                <w:sz w:val="22"/>
                <w:szCs w:val="22"/>
              </w:rPr>
              <w:t xml:space="preserve"> Cartilage</w:t>
            </w:r>
            <w:r>
              <w:rPr>
                <w:rStyle w:val="Emphasis"/>
                <w:sz w:val="22"/>
                <w:szCs w:val="22"/>
              </w:rPr>
              <w:t xml:space="preserve"> </w:t>
            </w:r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hyaline, elastic &amp; fibrocartilage</w:t>
            </w: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710" w:type="dxa"/>
          </w:tcPr>
          <w:p w:rsid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27</w:t>
            </w:r>
          </w:p>
          <w:p w:rsidR="00F2389B" w:rsidRPr="005A3EAE" w:rsidRDefault="005A3EAE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A3EAE">
              <w:rPr>
                <w:rFonts w:cs="Simplified Arabic"/>
                <w:sz w:val="22"/>
                <w:szCs w:val="22"/>
                <w:lang w:bidi="ar-IQ"/>
              </w:rPr>
              <w:t xml:space="preserve"> October</w:t>
            </w:r>
          </w:p>
        </w:tc>
        <w:tc>
          <w:tcPr>
            <w:tcW w:w="3690" w:type="dxa"/>
          </w:tcPr>
          <w:p w:rsidR="00F2389B" w:rsidRPr="00303083" w:rsidRDefault="00F2389B" w:rsidP="008F6966">
            <w:pPr>
              <w:tabs>
                <w:tab w:val="left" w:pos="5900"/>
              </w:tabs>
              <w:bidi w:val="0"/>
              <w:jc w:val="both"/>
              <w:rPr>
                <w:rStyle w:val="Emphasis"/>
              </w:rPr>
            </w:pPr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 xml:space="preserve">Cartilage; hyaline, elastic &amp; fibrocartilage, </w:t>
            </w:r>
            <w:proofErr w:type="spellStart"/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histogensis</w:t>
            </w:r>
            <w:proofErr w:type="spellEnd"/>
            <w:r w:rsidRPr="00303083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 xml:space="preserve"> of cartilage.</w:t>
            </w:r>
          </w:p>
        </w:tc>
        <w:tc>
          <w:tcPr>
            <w:tcW w:w="3307" w:type="dxa"/>
            <w:vMerge/>
          </w:tcPr>
          <w:p w:rsidR="00F2389B" w:rsidRPr="00384B08" w:rsidRDefault="00F2389B" w:rsidP="00F238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A40F6E" w:rsidRDefault="00A40F6E" w:rsidP="008F6966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</w:p>
          <w:p w:rsidR="00F2389B" w:rsidRP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November</w:t>
            </w:r>
          </w:p>
        </w:tc>
        <w:tc>
          <w:tcPr>
            <w:tcW w:w="3690" w:type="dxa"/>
          </w:tcPr>
          <w:p w:rsidR="00F2389B" w:rsidRPr="00C30DC7" w:rsidRDefault="00F2389B" w:rsidP="008F6966">
            <w:pPr>
              <w:pStyle w:val="BodyTextIndent"/>
              <w:ind w:left="-108" w:firstLine="18"/>
              <w:jc w:val="both"/>
              <w:rPr>
                <w:rStyle w:val="Emphasis"/>
                <w:sz w:val="22"/>
                <w:szCs w:val="22"/>
              </w:rPr>
            </w:pPr>
            <w:r w:rsidRPr="00C30DC7">
              <w:rPr>
                <w:rStyle w:val="Emphasis"/>
                <w:sz w:val="22"/>
                <w:szCs w:val="22"/>
              </w:rPr>
              <w:t>Muscle tissue: structure, Cardiac</w:t>
            </w:r>
            <w:r>
              <w:rPr>
                <w:rStyle w:val="Emphasis"/>
                <w:sz w:val="22"/>
                <w:szCs w:val="22"/>
              </w:rPr>
              <w:t xml:space="preserve"> </w:t>
            </w:r>
            <w:r w:rsidRPr="00C30DC7">
              <w:rPr>
                <w:rStyle w:val="Emphasis"/>
                <w:sz w:val="22"/>
                <w:szCs w:val="22"/>
              </w:rPr>
              <w:t>muscle</w:t>
            </w:r>
            <w:r>
              <w:rPr>
                <w:rStyle w:val="Emphasis"/>
                <w:sz w:val="22"/>
                <w:szCs w:val="22"/>
              </w:rPr>
              <w:t xml:space="preserve"> </w:t>
            </w:r>
            <w:r w:rsidRPr="00C30DC7">
              <w:rPr>
                <w:rStyle w:val="Emphasis"/>
                <w:sz w:val="22"/>
                <w:szCs w:val="22"/>
              </w:rPr>
              <w:t xml:space="preserve"> &amp; smooth muscle.</w:t>
            </w:r>
          </w:p>
        </w:tc>
        <w:tc>
          <w:tcPr>
            <w:tcW w:w="3307" w:type="dxa"/>
            <w:vMerge w:val="restart"/>
          </w:tcPr>
          <w:p w:rsidR="00F2389B" w:rsidRDefault="00F2389B" w:rsidP="0065665B">
            <w:pPr>
              <w:bidi w:val="0"/>
              <w:rPr>
                <w:rStyle w:val="Emphasis"/>
                <w:sz w:val="22"/>
                <w:szCs w:val="22"/>
              </w:rPr>
            </w:pPr>
          </w:p>
          <w:p w:rsidR="00F2389B" w:rsidRPr="00384B08" w:rsidRDefault="00F2389B" w:rsidP="00F238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F6966">
              <w:rPr>
                <w:rStyle w:val="Emphasis"/>
                <w:sz w:val="22"/>
                <w:szCs w:val="22"/>
              </w:rPr>
              <w:t>Muscles</w:t>
            </w:r>
            <w:r>
              <w:rPr>
                <w:rStyle w:val="Emphasis"/>
                <w:sz w:val="22"/>
                <w:szCs w:val="22"/>
              </w:rPr>
              <w:t>,</w:t>
            </w:r>
            <w:r w:rsidRPr="008F6966">
              <w:rPr>
                <w:rStyle w:val="Emphasis"/>
                <w:sz w:val="22"/>
                <w:szCs w:val="22"/>
              </w:rPr>
              <w:t xml:space="preserve"> cardiac and smooth.</w:t>
            </w: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</w:p>
          <w:p w:rsidR="00F2389B" w:rsidRP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November</w:t>
            </w:r>
          </w:p>
        </w:tc>
        <w:tc>
          <w:tcPr>
            <w:tcW w:w="3690" w:type="dxa"/>
          </w:tcPr>
          <w:p w:rsidR="00F2389B" w:rsidRPr="00C30DC7" w:rsidRDefault="00F2389B" w:rsidP="008F6966">
            <w:pPr>
              <w:bidi w:val="0"/>
              <w:jc w:val="both"/>
              <w:rPr>
                <w:rStyle w:val="Emphasis"/>
                <w:sz w:val="22"/>
                <w:szCs w:val="22"/>
              </w:rPr>
            </w:pPr>
            <w:r w:rsidRPr="00C30DC7">
              <w:rPr>
                <w:rStyle w:val="Emphasis"/>
                <w:sz w:val="22"/>
                <w:szCs w:val="22"/>
              </w:rPr>
              <w:t>skeletal muscle</w:t>
            </w:r>
            <w:r>
              <w:rPr>
                <w:rStyle w:val="Emphasis"/>
                <w:sz w:val="22"/>
                <w:szCs w:val="22"/>
              </w:rPr>
              <w:t xml:space="preserve"> cells, myofibrils, </w:t>
            </w:r>
            <w:proofErr w:type="spellStart"/>
            <w:r>
              <w:rPr>
                <w:rStyle w:val="Emphasis"/>
                <w:sz w:val="22"/>
                <w:szCs w:val="22"/>
              </w:rPr>
              <w:t>myofiliments</w:t>
            </w:r>
            <w:proofErr w:type="spellEnd"/>
            <w:r>
              <w:rPr>
                <w:rStyle w:val="Emphasis"/>
                <w:sz w:val="22"/>
                <w:szCs w:val="22"/>
              </w:rPr>
              <w:t xml:space="preserve">, </w:t>
            </w:r>
          </w:p>
        </w:tc>
        <w:tc>
          <w:tcPr>
            <w:tcW w:w="3307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9</w:t>
            </w:r>
          </w:p>
          <w:p w:rsidR="00F2389B" w:rsidRPr="005A3EAE" w:rsidRDefault="00A40F6E" w:rsidP="00A40F6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November</w:t>
            </w:r>
          </w:p>
        </w:tc>
        <w:tc>
          <w:tcPr>
            <w:tcW w:w="3690" w:type="dxa"/>
          </w:tcPr>
          <w:p w:rsidR="00F2389B" w:rsidRPr="008E6B8E" w:rsidRDefault="00F2389B" w:rsidP="008F6966">
            <w:pPr>
              <w:bidi w:val="0"/>
              <w:jc w:val="both"/>
              <w:rPr>
                <w:rStyle w:val="Emphasis"/>
              </w:rPr>
            </w:pPr>
            <w:r w:rsidRPr="00C30DC7">
              <w:rPr>
                <w:rStyle w:val="Emphasis"/>
                <w:sz w:val="22"/>
                <w:szCs w:val="22"/>
              </w:rPr>
              <w:t>contraction</w:t>
            </w:r>
            <w:r>
              <w:rPr>
                <w:rStyle w:val="Emphasis"/>
                <w:sz w:val="22"/>
                <w:szCs w:val="22"/>
              </w:rPr>
              <w:t xml:space="preserve"> mechanism</w:t>
            </w:r>
            <w:r w:rsidRPr="00C30DC7">
              <w:rPr>
                <w:rStyle w:val="Emphasis"/>
                <w:sz w:val="22"/>
                <w:szCs w:val="22"/>
              </w:rPr>
              <w:t xml:space="preserve"> &amp; innervation </w:t>
            </w:r>
            <w:r>
              <w:rPr>
                <w:rStyle w:val="Emphasis"/>
                <w:sz w:val="22"/>
                <w:szCs w:val="22"/>
              </w:rPr>
              <w:t>(neuromuscular junction</w:t>
            </w:r>
            <w:r w:rsidRPr="008E6B8E">
              <w:rPr>
                <w:rStyle w:val="Emphasis"/>
              </w:rPr>
              <w:t xml:space="preserve"> </w:t>
            </w:r>
          </w:p>
        </w:tc>
        <w:tc>
          <w:tcPr>
            <w:tcW w:w="3307" w:type="dxa"/>
            <w:vMerge w:val="restart"/>
          </w:tcPr>
          <w:p w:rsidR="00F2389B" w:rsidRPr="00384B08" w:rsidRDefault="00A64D03" w:rsidP="00A64D03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F6966">
              <w:rPr>
                <w:rStyle w:val="Emphasis"/>
                <w:sz w:val="22"/>
                <w:szCs w:val="22"/>
              </w:rPr>
              <w:t xml:space="preserve">Nervous tissue </w:t>
            </w:r>
            <w:r>
              <w:rPr>
                <w:rStyle w:val="Emphasis"/>
                <w:sz w:val="22"/>
                <w:szCs w:val="22"/>
              </w:rPr>
              <w:t>Types of  Nerve cells , sections in the nerve</w:t>
            </w: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710" w:type="dxa"/>
          </w:tcPr>
          <w:p w:rsid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10</w:t>
            </w:r>
          </w:p>
          <w:p w:rsidR="00F2389B" w:rsidRPr="005A3EAE" w:rsidRDefault="00A40F6E" w:rsidP="00A40F6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November</w:t>
            </w:r>
          </w:p>
        </w:tc>
        <w:tc>
          <w:tcPr>
            <w:tcW w:w="3690" w:type="dxa"/>
          </w:tcPr>
          <w:p w:rsidR="00F2389B" w:rsidRPr="008E6B8E" w:rsidRDefault="00F2389B" w:rsidP="002442BB">
            <w:pPr>
              <w:bidi w:val="0"/>
              <w:ind w:left="-18"/>
              <w:jc w:val="center"/>
              <w:rPr>
                <w:rStyle w:val="Emphasis"/>
              </w:rPr>
            </w:pPr>
            <w:r w:rsidRPr="008E6B8E">
              <w:rPr>
                <w:rStyle w:val="Emphasis"/>
              </w:rPr>
              <w:t xml:space="preserve">Nervous tissue: </w:t>
            </w:r>
            <w:proofErr w:type="spellStart"/>
            <w:r w:rsidRPr="008E6B8E">
              <w:rPr>
                <w:rStyle w:val="Emphasis"/>
              </w:rPr>
              <w:t>histogenesis</w:t>
            </w:r>
            <w:proofErr w:type="spellEnd"/>
            <w:r w:rsidRPr="008E6B8E">
              <w:rPr>
                <w:rStyle w:val="Emphasis"/>
              </w:rPr>
              <w:t xml:space="preserve">, cells, </w:t>
            </w:r>
            <w:r>
              <w:rPr>
                <w:rStyle w:val="Emphasis"/>
              </w:rPr>
              <w:t xml:space="preserve">fibers, myelination and </w:t>
            </w:r>
            <w:r w:rsidRPr="008E6B8E">
              <w:rPr>
                <w:rStyle w:val="Emphasis"/>
              </w:rPr>
              <w:t>synapses.</w:t>
            </w:r>
          </w:p>
        </w:tc>
        <w:tc>
          <w:tcPr>
            <w:tcW w:w="3307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710" w:type="dxa"/>
          </w:tcPr>
          <w:p w:rsid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16</w:t>
            </w:r>
          </w:p>
          <w:p w:rsidR="00F2389B" w:rsidRPr="005A3EAE" w:rsidRDefault="00A40F6E" w:rsidP="00A40F6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November</w:t>
            </w:r>
          </w:p>
        </w:tc>
        <w:tc>
          <w:tcPr>
            <w:tcW w:w="3690" w:type="dxa"/>
          </w:tcPr>
          <w:p w:rsidR="00F2389B" w:rsidRPr="008E6B8E" w:rsidRDefault="00F2389B" w:rsidP="008F6966">
            <w:pPr>
              <w:bidi w:val="0"/>
              <w:jc w:val="both"/>
              <w:rPr>
                <w:rStyle w:val="Emphasis"/>
                <w:b/>
                <w:bCs/>
              </w:rPr>
            </w:pPr>
            <w:r w:rsidRPr="008E6B8E">
              <w:rPr>
                <w:rStyle w:val="Emphasis"/>
              </w:rPr>
              <w:t>Nerve fibers, nerves, ganglia</w:t>
            </w:r>
            <w:r w:rsidRPr="008E6B8E">
              <w:rPr>
                <w:rStyle w:val="Emphasis"/>
                <w:b/>
                <w:bCs/>
              </w:rPr>
              <w:t xml:space="preserve"> </w:t>
            </w:r>
          </w:p>
        </w:tc>
        <w:tc>
          <w:tcPr>
            <w:tcW w:w="3307" w:type="dxa"/>
            <w:vMerge w:val="restart"/>
          </w:tcPr>
          <w:p w:rsidR="00F2389B" w:rsidRPr="00A64D03" w:rsidRDefault="00A64D03" w:rsidP="008F6966">
            <w:pPr>
              <w:bidi w:val="0"/>
              <w:jc w:val="center"/>
              <w:rPr>
                <w:rStyle w:val="Emphasis"/>
              </w:rPr>
            </w:pPr>
            <w:r w:rsidRPr="00A64D03">
              <w:rPr>
                <w:rStyle w:val="Emphasis"/>
              </w:rPr>
              <w:t>Practical midterm Exam</w:t>
            </w: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2389B" w:rsidRPr="00384B08" w:rsidTr="00D0629D">
        <w:tc>
          <w:tcPr>
            <w:tcW w:w="828" w:type="dxa"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710" w:type="dxa"/>
          </w:tcPr>
          <w:p w:rsidR="00A40F6E" w:rsidRDefault="00A40F6E" w:rsidP="00A40F6E">
            <w:pPr>
              <w:bidi w:val="0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17</w:t>
            </w:r>
          </w:p>
          <w:p w:rsidR="00F2389B" w:rsidRPr="005A3EAE" w:rsidRDefault="00A40F6E" w:rsidP="00A40F6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November</w:t>
            </w:r>
          </w:p>
        </w:tc>
        <w:tc>
          <w:tcPr>
            <w:tcW w:w="3690" w:type="dxa"/>
          </w:tcPr>
          <w:p w:rsidR="00F2389B" w:rsidRDefault="00F2389B" w:rsidP="008F6966">
            <w:pPr>
              <w:bidi w:val="0"/>
              <w:jc w:val="both"/>
              <w:rPr>
                <w:rStyle w:val="Emphasis"/>
                <w:b/>
                <w:bCs/>
              </w:rPr>
            </w:pPr>
            <w:r w:rsidRPr="008E6B8E">
              <w:rPr>
                <w:rStyle w:val="Emphasis"/>
                <w:b/>
                <w:bCs/>
              </w:rPr>
              <w:t>Theoretical Examination</w:t>
            </w:r>
          </w:p>
          <w:p w:rsidR="00F2389B" w:rsidRPr="00E13F66" w:rsidRDefault="00F2389B" w:rsidP="000F2878">
            <w:pPr>
              <w:bidi w:val="0"/>
              <w:jc w:val="both"/>
              <w:rPr>
                <w:rStyle w:val="Emphasis"/>
              </w:rPr>
            </w:pPr>
          </w:p>
        </w:tc>
        <w:tc>
          <w:tcPr>
            <w:tcW w:w="3307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F2389B" w:rsidRPr="00384B08" w:rsidRDefault="00F2389B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lastRenderedPageBreak/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710" w:type="dxa"/>
          </w:tcPr>
          <w:p w:rsidR="00A64D03" w:rsidRDefault="005241EC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23</w:t>
            </w:r>
          </w:p>
          <w:p w:rsidR="005241EC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November</w:t>
            </w:r>
          </w:p>
        </w:tc>
        <w:tc>
          <w:tcPr>
            <w:tcW w:w="3690" w:type="dxa"/>
          </w:tcPr>
          <w:p w:rsidR="00A64D03" w:rsidRPr="00E13F66" w:rsidRDefault="00A64D03" w:rsidP="008F6966">
            <w:pPr>
              <w:bidi w:val="0"/>
              <w:jc w:val="center"/>
              <w:rPr>
                <w:rStyle w:val="Emphasis"/>
              </w:rPr>
            </w:pPr>
            <w:r w:rsidRPr="00E13F66">
              <w:rPr>
                <w:rStyle w:val="Emphasis"/>
              </w:rPr>
              <w:t>Cerebrum, cerebellum and spinal cord.</w:t>
            </w:r>
          </w:p>
        </w:tc>
        <w:tc>
          <w:tcPr>
            <w:tcW w:w="3307" w:type="dxa"/>
            <w:vMerge w:val="restart"/>
          </w:tcPr>
          <w:p w:rsidR="00A64D03" w:rsidRDefault="00A64D03" w:rsidP="008F6966">
            <w:pPr>
              <w:bidi w:val="0"/>
              <w:jc w:val="center"/>
              <w:rPr>
                <w:rStyle w:val="Emphasis"/>
              </w:rPr>
            </w:pPr>
          </w:p>
          <w:p w:rsidR="00A64D03" w:rsidRPr="00384B08" w:rsidRDefault="00A64D03" w:rsidP="00A64D03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Style w:val="Emphasis"/>
              </w:rPr>
              <w:t xml:space="preserve">Sections in </w:t>
            </w:r>
            <w:r w:rsidRPr="00E13F66">
              <w:rPr>
                <w:rStyle w:val="Emphasis"/>
              </w:rPr>
              <w:t>Cerebrum, cerebellum and spinal cord.</w:t>
            </w: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Fonts w:cs="Simplified Arabic"/>
                <w:sz w:val="22"/>
                <w:szCs w:val="22"/>
                <w:lang w:bidi="ar-IQ"/>
              </w:rPr>
              <w:t>2</w:t>
            </w:r>
            <w:r w:rsidRPr="005241EC">
              <w:rPr>
                <w:rFonts w:cs="Simplified Arabic"/>
                <w:sz w:val="22"/>
                <w:szCs w:val="22"/>
                <w:lang w:bidi="ar-IQ"/>
              </w:rPr>
              <w:t>4</w:t>
            </w:r>
          </w:p>
          <w:p w:rsidR="00A64D03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  <w:sz w:val="22"/>
                <w:szCs w:val="22"/>
              </w:rPr>
              <w:t>November</w:t>
            </w:r>
          </w:p>
        </w:tc>
        <w:tc>
          <w:tcPr>
            <w:tcW w:w="3690" w:type="dxa"/>
            <w:vAlign w:val="center"/>
          </w:tcPr>
          <w:p w:rsidR="00A64D03" w:rsidRPr="000B05B8" w:rsidRDefault="00A64D03" w:rsidP="008F6966">
            <w:pPr>
              <w:bidi w:val="0"/>
              <w:jc w:val="both"/>
              <w:rPr>
                <w:rStyle w:val="Emphasis"/>
              </w:rPr>
            </w:pPr>
            <w:r w:rsidRPr="00E13F66">
              <w:rPr>
                <w:rStyle w:val="Emphasis"/>
              </w:rPr>
              <w:t>Membranes covering the CNS, formation of CSF, and blood-brain barrier.</w:t>
            </w:r>
          </w:p>
        </w:tc>
        <w:tc>
          <w:tcPr>
            <w:tcW w:w="3307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Fonts w:cs="Simplified Arabic"/>
                <w:sz w:val="22"/>
                <w:szCs w:val="22"/>
                <w:lang w:bidi="ar-IQ"/>
              </w:rPr>
              <w:t>1</w:t>
            </w:r>
          </w:p>
          <w:p w:rsidR="00A64D03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  <w:vAlign w:val="center"/>
          </w:tcPr>
          <w:p w:rsidR="00A64D03" w:rsidRPr="000B05B8" w:rsidRDefault="00A64D03" w:rsidP="008F6966">
            <w:pPr>
              <w:bidi w:val="0"/>
              <w:jc w:val="both"/>
              <w:rPr>
                <w:rStyle w:val="Emphasis"/>
              </w:rPr>
            </w:pPr>
            <w:r w:rsidRPr="000B05B8">
              <w:rPr>
                <w:rStyle w:val="Emphasis"/>
              </w:rPr>
              <w:t>Skin: Epidermis, Dermis and Subcutaneous Tissue.</w:t>
            </w:r>
          </w:p>
        </w:tc>
        <w:tc>
          <w:tcPr>
            <w:tcW w:w="3307" w:type="dxa"/>
            <w:vMerge w:val="restart"/>
          </w:tcPr>
          <w:p w:rsidR="00A64D03" w:rsidRDefault="00A64D03" w:rsidP="008F6966">
            <w:pPr>
              <w:bidi w:val="0"/>
              <w:jc w:val="center"/>
              <w:rPr>
                <w:rStyle w:val="Emphasis"/>
              </w:rPr>
            </w:pPr>
          </w:p>
          <w:p w:rsidR="00A64D03" w:rsidRPr="00A64D03" w:rsidRDefault="00A64D03" w:rsidP="00A64D03">
            <w:pPr>
              <w:bidi w:val="0"/>
              <w:jc w:val="center"/>
              <w:rPr>
                <w:rStyle w:val="Emphasis"/>
              </w:rPr>
            </w:pPr>
            <w:r w:rsidRPr="00A64D03">
              <w:rPr>
                <w:rStyle w:val="Emphasis"/>
              </w:rPr>
              <w:t xml:space="preserve">Thin and thick skin. </w:t>
            </w:r>
            <w:r>
              <w:rPr>
                <w:rStyle w:val="Emphasis"/>
              </w:rPr>
              <w:t xml:space="preserve">Sections in </w:t>
            </w: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</w:t>
            </w:r>
          </w:p>
          <w:p w:rsidR="00A64D03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  <w:vAlign w:val="center"/>
          </w:tcPr>
          <w:p w:rsidR="00A64D03" w:rsidRPr="000B05B8" w:rsidRDefault="00A64D03" w:rsidP="008F6966">
            <w:pPr>
              <w:bidi w:val="0"/>
              <w:ind w:left="437" w:hanging="437"/>
              <w:jc w:val="both"/>
              <w:rPr>
                <w:rStyle w:val="Emphasis"/>
              </w:rPr>
            </w:pPr>
            <w:r w:rsidRPr="000B05B8">
              <w:rPr>
                <w:rStyle w:val="Emphasis"/>
              </w:rPr>
              <w:t xml:space="preserve">Skin appendages, glands in the skin </w:t>
            </w:r>
          </w:p>
        </w:tc>
        <w:tc>
          <w:tcPr>
            <w:tcW w:w="3307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7</w:t>
            </w:r>
          </w:p>
          <w:p w:rsidR="00A64D03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  <w:vAlign w:val="center"/>
          </w:tcPr>
          <w:p w:rsidR="00A64D03" w:rsidRPr="008D3221" w:rsidRDefault="00A64D03" w:rsidP="008F6966">
            <w:pPr>
              <w:bidi w:val="0"/>
              <w:ind w:left="437" w:hanging="437"/>
              <w:jc w:val="both"/>
              <w:rPr>
                <w:i/>
                <w:iCs/>
              </w:rPr>
            </w:pPr>
            <w:r w:rsidRPr="000B05B8">
              <w:rPr>
                <w:rStyle w:val="Emphasis"/>
              </w:rPr>
              <w:t>Hair and Hair follicle.</w:t>
            </w:r>
          </w:p>
        </w:tc>
        <w:tc>
          <w:tcPr>
            <w:tcW w:w="3307" w:type="dxa"/>
            <w:vMerge w:val="restart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Style w:val="Emphasis"/>
              </w:rPr>
              <w:t>hair and hair follicles</w:t>
            </w: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8</w:t>
            </w:r>
          </w:p>
          <w:p w:rsidR="00A64D03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8D3221" w:rsidRDefault="00A64D03" w:rsidP="008F6966">
            <w:pPr>
              <w:bidi w:val="0"/>
              <w:rPr>
                <w:rStyle w:val="Emphasis"/>
              </w:rPr>
            </w:pPr>
            <w:r w:rsidRPr="008D3221">
              <w:rPr>
                <w:rStyle w:val="Emphasis"/>
              </w:rPr>
              <w:t>The Circulatory System and Capillaries.</w:t>
            </w:r>
          </w:p>
        </w:tc>
        <w:tc>
          <w:tcPr>
            <w:tcW w:w="3307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14</w:t>
            </w:r>
          </w:p>
          <w:p w:rsidR="00A64D03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8D3221" w:rsidRDefault="00A64D03" w:rsidP="008F6966">
            <w:pPr>
              <w:bidi w:val="0"/>
              <w:rPr>
                <w:rStyle w:val="Emphasis"/>
              </w:rPr>
            </w:pPr>
            <w:r w:rsidRPr="008D3221">
              <w:rPr>
                <w:rStyle w:val="Emphasis"/>
              </w:rPr>
              <w:t>Heart, and its conductive system.</w:t>
            </w:r>
          </w:p>
        </w:tc>
        <w:tc>
          <w:tcPr>
            <w:tcW w:w="3307" w:type="dxa"/>
            <w:vMerge w:val="restart"/>
          </w:tcPr>
          <w:p w:rsidR="00A64D03" w:rsidRPr="00A64D03" w:rsidRDefault="00A64D03" w:rsidP="00A64D03">
            <w:pPr>
              <w:bidi w:val="0"/>
              <w:ind w:left="-108"/>
              <w:rPr>
                <w:rStyle w:val="Emphasis"/>
              </w:rPr>
            </w:pPr>
            <w:r w:rsidRPr="00A64D03">
              <w:rPr>
                <w:rStyle w:val="Emphasis"/>
              </w:rPr>
              <w:t>Blood vessels; aorta, vena cava, muscular arteries and accompanying veins, Heart and Purkinje fibers</w:t>
            </w: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710" w:type="dxa"/>
          </w:tcPr>
          <w:p w:rsidR="005241EC" w:rsidRPr="005241EC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15</w:t>
            </w:r>
          </w:p>
          <w:p w:rsidR="00A64D03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8D3221" w:rsidRDefault="00A64D03" w:rsidP="008F6966">
            <w:pPr>
              <w:bidi w:val="0"/>
              <w:rPr>
                <w:rStyle w:val="Emphasis"/>
              </w:rPr>
            </w:pPr>
            <w:r w:rsidRPr="008D3221">
              <w:rPr>
                <w:rStyle w:val="Emphasis"/>
              </w:rPr>
              <w:t>AV anastomosis, arteries, Veins and lymph vessels.</w:t>
            </w:r>
          </w:p>
        </w:tc>
        <w:tc>
          <w:tcPr>
            <w:tcW w:w="3307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710" w:type="dxa"/>
          </w:tcPr>
          <w:p w:rsidR="00A64D03" w:rsidRDefault="005241EC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21</w:t>
            </w:r>
          </w:p>
          <w:p w:rsidR="005241EC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8D3221" w:rsidRDefault="00A64D03" w:rsidP="008F6966">
            <w:pPr>
              <w:bidi w:val="0"/>
              <w:rPr>
                <w:rStyle w:val="Emphasis"/>
              </w:rPr>
            </w:pPr>
            <w:r w:rsidRPr="008D3221">
              <w:rPr>
                <w:rStyle w:val="Emphasis"/>
              </w:rPr>
              <w:t>Diffuse and nodular lymphatic tissue, B &amp; T-lymphocytes.</w:t>
            </w:r>
          </w:p>
        </w:tc>
        <w:tc>
          <w:tcPr>
            <w:tcW w:w="3307" w:type="dxa"/>
            <w:vMerge w:val="restart"/>
          </w:tcPr>
          <w:p w:rsidR="00A64D03" w:rsidRPr="00722DBE" w:rsidRDefault="00722DBE" w:rsidP="00722DBE">
            <w:pPr>
              <w:bidi w:val="0"/>
              <w:rPr>
                <w:rStyle w:val="Emphasis"/>
                <w:sz w:val="22"/>
                <w:szCs w:val="22"/>
              </w:rPr>
            </w:pPr>
            <w:r w:rsidRPr="00722DBE">
              <w:rPr>
                <w:rStyle w:val="Emphasis"/>
                <w:sz w:val="22"/>
                <w:szCs w:val="22"/>
              </w:rPr>
              <w:t xml:space="preserve">Lymphoid organs; Lymph Nodes &amp; Tonsils. </w:t>
            </w: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710" w:type="dxa"/>
          </w:tcPr>
          <w:p w:rsidR="00A64D03" w:rsidRDefault="005241EC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22</w:t>
            </w:r>
          </w:p>
          <w:p w:rsidR="005241EC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8D3221" w:rsidRDefault="00A64D03" w:rsidP="008F6966">
            <w:pPr>
              <w:bidi w:val="0"/>
              <w:rPr>
                <w:rStyle w:val="Emphasis"/>
              </w:rPr>
            </w:pPr>
            <w:r w:rsidRPr="008D3221">
              <w:rPr>
                <w:rStyle w:val="Emphasis"/>
              </w:rPr>
              <w:t>Lymph Nodes &amp; Tonsils.</w:t>
            </w:r>
          </w:p>
        </w:tc>
        <w:tc>
          <w:tcPr>
            <w:tcW w:w="3307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710" w:type="dxa"/>
          </w:tcPr>
          <w:p w:rsidR="00A64D03" w:rsidRDefault="005241EC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28</w:t>
            </w:r>
          </w:p>
          <w:p w:rsidR="005241EC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8D3221" w:rsidRDefault="00A64D03" w:rsidP="008F6966">
            <w:pPr>
              <w:bidi w:val="0"/>
              <w:rPr>
                <w:rStyle w:val="Emphasis"/>
              </w:rPr>
            </w:pPr>
            <w:r w:rsidRPr="008D3221">
              <w:rPr>
                <w:rStyle w:val="Emphasis"/>
              </w:rPr>
              <w:t>Thymus, gut associated lymph tissue &amp; spleen.</w:t>
            </w:r>
          </w:p>
        </w:tc>
        <w:tc>
          <w:tcPr>
            <w:tcW w:w="3307" w:type="dxa"/>
            <w:vMerge w:val="restart"/>
          </w:tcPr>
          <w:p w:rsidR="00722DBE" w:rsidRDefault="00722DBE" w:rsidP="008F6966">
            <w:pPr>
              <w:bidi w:val="0"/>
              <w:jc w:val="center"/>
              <w:rPr>
                <w:rStyle w:val="Emphasis"/>
                <w:sz w:val="22"/>
                <w:szCs w:val="22"/>
              </w:rPr>
            </w:pPr>
            <w:r w:rsidRPr="00722DBE">
              <w:rPr>
                <w:rStyle w:val="Emphasis"/>
                <w:sz w:val="22"/>
                <w:szCs w:val="22"/>
              </w:rPr>
              <w:t>Thymus &amp; Spleen.</w:t>
            </w:r>
          </w:p>
          <w:p w:rsidR="00A64D03" w:rsidRPr="00384B08" w:rsidRDefault="00A64D03" w:rsidP="00722DBE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A64D03">
              <w:rPr>
                <w:rStyle w:val="Emphasis"/>
              </w:rPr>
              <w:t>Re-examining slides</w:t>
            </w: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64D03" w:rsidRPr="00384B08" w:rsidTr="00D0629D">
        <w:tc>
          <w:tcPr>
            <w:tcW w:w="828" w:type="dxa"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710" w:type="dxa"/>
          </w:tcPr>
          <w:p w:rsidR="00A64D03" w:rsidRDefault="005241EC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/>
                <w:sz w:val="22"/>
                <w:szCs w:val="22"/>
                <w:lang w:bidi="ar-IQ"/>
              </w:rPr>
              <w:t>29</w:t>
            </w:r>
          </w:p>
          <w:p w:rsidR="005241EC" w:rsidRPr="005A3EAE" w:rsidRDefault="005241EC" w:rsidP="005241EC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  <w:r w:rsidRPr="005241EC">
              <w:rPr>
                <w:rStyle w:val="Emphasis"/>
                <w:i w:val="0"/>
                <w:iCs w:val="0"/>
              </w:rPr>
              <w:t>December</w:t>
            </w:r>
          </w:p>
        </w:tc>
        <w:tc>
          <w:tcPr>
            <w:tcW w:w="3690" w:type="dxa"/>
          </w:tcPr>
          <w:p w:rsidR="00A64D03" w:rsidRPr="00A64D03" w:rsidRDefault="005241EC" w:rsidP="008F6966">
            <w:pPr>
              <w:bidi w:val="0"/>
              <w:rPr>
                <w:rStyle w:val="Emphasis"/>
              </w:rPr>
            </w:pPr>
            <w:r>
              <w:rPr>
                <w:rStyle w:val="Emphasis"/>
              </w:rPr>
              <w:t xml:space="preserve"> Revision</w:t>
            </w:r>
            <w:bookmarkStart w:id="0" w:name="_GoBack"/>
            <w:bookmarkEnd w:id="0"/>
            <w:r>
              <w:rPr>
                <w:rStyle w:val="Emphasis"/>
              </w:rPr>
              <w:t xml:space="preserve"> and </w:t>
            </w:r>
            <w:r w:rsidR="00A64D03" w:rsidRPr="00A64D03">
              <w:rPr>
                <w:rStyle w:val="Emphasis"/>
              </w:rPr>
              <w:t>Overview.</w:t>
            </w:r>
          </w:p>
        </w:tc>
        <w:tc>
          <w:tcPr>
            <w:tcW w:w="3307" w:type="dxa"/>
            <w:vMerge/>
          </w:tcPr>
          <w:p w:rsidR="00A64D03" w:rsidRPr="00A64D03" w:rsidRDefault="00A64D03" w:rsidP="008F6966">
            <w:pPr>
              <w:bidi w:val="0"/>
              <w:jc w:val="center"/>
              <w:rPr>
                <w:rStyle w:val="Emphasis"/>
              </w:rPr>
            </w:pPr>
          </w:p>
        </w:tc>
        <w:tc>
          <w:tcPr>
            <w:tcW w:w="885" w:type="dxa"/>
            <w:vMerge/>
          </w:tcPr>
          <w:p w:rsidR="00A64D03" w:rsidRPr="00384B08" w:rsidRDefault="00A64D03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34968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334968" w:rsidRDefault="00334968" w:rsidP="00334968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334968" w:rsidRDefault="00334968" w:rsidP="00334968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9B6067" w:rsidRPr="002D3FF6" w:rsidRDefault="00282F65" w:rsidP="00334968">
      <w:pPr>
        <w:bidi w:val="0"/>
        <w:ind w:firstLine="72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712DA5">
        <w:rPr>
          <w:rFonts w:cs="Simplified Arabic"/>
          <w:b/>
          <w:bCs/>
          <w:lang w:bidi="ar-IQ"/>
        </w:rPr>
        <w:t xml:space="preserve">   </w:t>
      </w:r>
      <w:r w:rsidR="00712DA5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21AD"/>
    <w:multiLevelType w:val="hybridMultilevel"/>
    <w:tmpl w:val="523E8F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51020B"/>
    <w:multiLevelType w:val="hybridMultilevel"/>
    <w:tmpl w:val="C484A3DE"/>
    <w:lvl w:ilvl="0" w:tplc="A1781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01FAD"/>
    <w:rsid w:val="00024C5E"/>
    <w:rsid w:val="00047226"/>
    <w:rsid w:val="000A558F"/>
    <w:rsid w:val="000B05B8"/>
    <w:rsid w:val="000C50E7"/>
    <w:rsid w:val="000F2878"/>
    <w:rsid w:val="00124165"/>
    <w:rsid w:val="00131628"/>
    <w:rsid w:val="001D1221"/>
    <w:rsid w:val="00213CA0"/>
    <w:rsid w:val="002243A7"/>
    <w:rsid w:val="002442BB"/>
    <w:rsid w:val="002566BA"/>
    <w:rsid w:val="00282F65"/>
    <w:rsid w:val="002D3FF6"/>
    <w:rsid w:val="002E6243"/>
    <w:rsid w:val="00303083"/>
    <w:rsid w:val="003032A0"/>
    <w:rsid w:val="00334968"/>
    <w:rsid w:val="00384B08"/>
    <w:rsid w:val="004332CE"/>
    <w:rsid w:val="00457A4B"/>
    <w:rsid w:val="0047594F"/>
    <w:rsid w:val="00475AEA"/>
    <w:rsid w:val="004A7D3C"/>
    <w:rsid w:val="005241EC"/>
    <w:rsid w:val="005A3EAE"/>
    <w:rsid w:val="00621356"/>
    <w:rsid w:val="006228F7"/>
    <w:rsid w:val="006404A6"/>
    <w:rsid w:val="0065665B"/>
    <w:rsid w:val="00680515"/>
    <w:rsid w:val="006B776F"/>
    <w:rsid w:val="006B7B4D"/>
    <w:rsid w:val="006D4A36"/>
    <w:rsid w:val="00712DA5"/>
    <w:rsid w:val="00722DBE"/>
    <w:rsid w:val="00744E9C"/>
    <w:rsid w:val="00760B71"/>
    <w:rsid w:val="00776DCD"/>
    <w:rsid w:val="00786613"/>
    <w:rsid w:val="007906E9"/>
    <w:rsid w:val="00800F04"/>
    <w:rsid w:val="00802A1E"/>
    <w:rsid w:val="00814E51"/>
    <w:rsid w:val="008202A4"/>
    <w:rsid w:val="008801E3"/>
    <w:rsid w:val="008C4BAF"/>
    <w:rsid w:val="008D3221"/>
    <w:rsid w:val="008E6B8E"/>
    <w:rsid w:val="008F6966"/>
    <w:rsid w:val="009B6067"/>
    <w:rsid w:val="009B7DE4"/>
    <w:rsid w:val="00A1380C"/>
    <w:rsid w:val="00A14537"/>
    <w:rsid w:val="00A40F6E"/>
    <w:rsid w:val="00A64566"/>
    <w:rsid w:val="00A64D03"/>
    <w:rsid w:val="00A8213B"/>
    <w:rsid w:val="00A82BB4"/>
    <w:rsid w:val="00AC63AD"/>
    <w:rsid w:val="00AE36CF"/>
    <w:rsid w:val="00B86234"/>
    <w:rsid w:val="00BC3D6A"/>
    <w:rsid w:val="00BD7D7F"/>
    <w:rsid w:val="00BF2A8E"/>
    <w:rsid w:val="00BF4DE7"/>
    <w:rsid w:val="00C11A4D"/>
    <w:rsid w:val="00C11D00"/>
    <w:rsid w:val="00C30DC7"/>
    <w:rsid w:val="00CA3A8B"/>
    <w:rsid w:val="00CF4A97"/>
    <w:rsid w:val="00CF59B0"/>
    <w:rsid w:val="00D0629D"/>
    <w:rsid w:val="00D3773F"/>
    <w:rsid w:val="00D940BF"/>
    <w:rsid w:val="00DB1FD1"/>
    <w:rsid w:val="00E02434"/>
    <w:rsid w:val="00E13F66"/>
    <w:rsid w:val="00E20E8F"/>
    <w:rsid w:val="00EA15D2"/>
    <w:rsid w:val="00EB38F5"/>
    <w:rsid w:val="00EC4B31"/>
    <w:rsid w:val="00F00F77"/>
    <w:rsid w:val="00F2389B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"/>
    <o:shapelayout v:ext="edit">
      <o:idmap v:ext="edit" data="1"/>
    </o:shapelayout>
  </w:shapeDefaults>
  <w:decimalSymbol w:val="."/>
  <w:listSeparator w:val=","/>
  <w15:docId w15:val="{15666824-D19E-4EBA-B8E5-73A99BA4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B7DE4"/>
    <w:pPr>
      <w:bidi w:val="0"/>
      <w:ind w:left="331" w:hanging="331"/>
    </w:pPr>
    <w:rPr>
      <w:rFonts w:cs="Traditional Arabic"/>
      <w:noProof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B7DE4"/>
    <w:rPr>
      <w:rFonts w:cs="Traditional Arabic"/>
      <w:noProof/>
      <w:sz w:val="28"/>
    </w:rPr>
  </w:style>
  <w:style w:type="character" w:styleId="Emphasis">
    <w:name w:val="Emphasis"/>
    <w:basedOn w:val="DefaultParagraphFont"/>
    <w:qFormat/>
    <w:rsid w:val="009B7DE4"/>
    <w:rPr>
      <w:i/>
      <w:iCs/>
    </w:rPr>
  </w:style>
  <w:style w:type="paragraph" w:styleId="BodyTextIndent3">
    <w:name w:val="Body Text Indent 3"/>
    <w:basedOn w:val="Normal"/>
    <w:link w:val="BodyTextIndent3Char"/>
    <w:rsid w:val="00303083"/>
    <w:pPr>
      <w:bidi w:val="0"/>
      <w:ind w:left="331" w:hanging="331"/>
    </w:pPr>
    <w:rPr>
      <w:rFonts w:ascii="Arial" w:hAnsi="Arial" w:cs="Arial"/>
      <w:noProof/>
    </w:rPr>
  </w:style>
  <w:style w:type="character" w:customStyle="1" w:styleId="BodyTextIndent3Char">
    <w:name w:val="Body Text Indent 3 Char"/>
    <w:basedOn w:val="DefaultParagraphFont"/>
    <w:link w:val="BodyTextIndent3"/>
    <w:rsid w:val="00303083"/>
    <w:rPr>
      <w:rFonts w:ascii="Arial" w:hAnsi="Arial" w:cs="Arial"/>
      <w:noProof/>
      <w:sz w:val="24"/>
      <w:szCs w:val="24"/>
    </w:rPr>
  </w:style>
  <w:style w:type="paragraph" w:styleId="BodyTextIndent">
    <w:name w:val="Body Text Indent"/>
    <w:basedOn w:val="Normal"/>
    <w:link w:val="BodyTextIndentChar"/>
    <w:rsid w:val="00303083"/>
    <w:pPr>
      <w:bidi w:val="0"/>
      <w:ind w:left="437" w:hanging="437"/>
    </w:pPr>
    <w:rPr>
      <w:rFonts w:cs="Traditional Arabic"/>
      <w:noProof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3083"/>
    <w:rPr>
      <w:rFonts w:cs="Traditional Arabic"/>
      <w:noProof/>
      <w:sz w:val="28"/>
    </w:rPr>
  </w:style>
  <w:style w:type="paragraph" w:styleId="ListParagraph">
    <w:name w:val="List Paragraph"/>
    <w:basedOn w:val="Normal"/>
    <w:uiPriority w:val="34"/>
    <w:qFormat/>
    <w:rsid w:val="00A6456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6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histology</cp:lastModifiedBy>
  <cp:revision>29</cp:revision>
  <cp:lastPrinted>2014-12-03T08:10:00Z</cp:lastPrinted>
  <dcterms:created xsi:type="dcterms:W3CDTF">2014-11-25T08:10:00Z</dcterms:created>
  <dcterms:modified xsi:type="dcterms:W3CDTF">2014-12-04T07:21:00Z</dcterms:modified>
</cp:coreProperties>
</file>